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62" w:rsidRPr="00837D51" w:rsidRDefault="00FC1562" w:rsidP="00532B21">
      <w:pPr>
        <w:spacing w:line="480" w:lineRule="auto"/>
        <w:jc w:val="center"/>
        <w:rPr>
          <w:rFonts w:ascii="Times New Roman" w:eastAsia="DFKai-SB" w:hAnsi="Times New Roman" w:cs="Times New Roman"/>
          <w:b/>
          <w:bCs/>
          <w:color w:val="000000"/>
          <w:sz w:val="24"/>
          <w:szCs w:val="24"/>
          <w:u w:val="single"/>
        </w:rPr>
      </w:pPr>
      <w:r w:rsidRPr="00837D51">
        <w:rPr>
          <w:rFonts w:ascii="Times New Roman" w:eastAsia="DFKai-SB" w:hAnsi="Times New Roman" w:cs="Times New Roman"/>
          <w:b/>
          <w:bCs/>
          <w:color w:val="000000"/>
          <w:sz w:val="24"/>
          <w:szCs w:val="24"/>
          <w:u w:val="single"/>
          <w:lang w:eastAsia="zh-TW"/>
        </w:rPr>
        <w:t>S</w:t>
      </w:r>
      <w:r w:rsidRPr="00837D51">
        <w:rPr>
          <w:rFonts w:ascii="Times New Roman" w:eastAsia="DFKai-SB" w:hAnsi="Times New Roman" w:cs="Times New Roman"/>
          <w:b/>
          <w:bCs/>
          <w:color w:val="000000"/>
          <w:sz w:val="24"/>
          <w:szCs w:val="24"/>
          <w:u w:val="single"/>
        </w:rPr>
        <w:t>upplementary Information</w:t>
      </w:r>
    </w:p>
    <w:p w:rsidR="00FC1562" w:rsidRPr="00837D51" w:rsidRDefault="00FC1562" w:rsidP="00532B21">
      <w:pPr>
        <w:spacing w:line="480" w:lineRule="auto"/>
        <w:jc w:val="center"/>
        <w:rPr>
          <w:rFonts w:ascii="Times New Roman" w:eastAsia="DFKai-SB" w:hAnsi="Times New Roman" w:cs="Times New Roman"/>
          <w:b/>
          <w:bCs/>
          <w:color w:val="000000"/>
          <w:sz w:val="24"/>
          <w:szCs w:val="24"/>
        </w:rPr>
      </w:pPr>
    </w:p>
    <w:p w:rsidR="00FC1562" w:rsidRPr="00837D51" w:rsidRDefault="00FC1562" w:rsidP="00532B21">
      <w:pPr>
        <w:spacing w:line="480" w:lineRule="auto"/>
        <w:jc w:val="center"/>
        <w:rPr>
          <w:rFonts w:ascii="Times New Roman" w:eastAsia="DFKai-SB" w:hAnsi="Times New Roman" w:cs="Times New Roman"/>
          <w:b/>
          <w:bCs/>
          <w:color w:val="000000"/>
          <w:sz w:val="24"/>
          <w:szCs w:val="24"/>
        </w:rPr>
      </w:pPr>
      <w:r w:rsidRPr="00837D51">
        <w:rPr>
          <w:rFonts w:ascii="Times New Roman" w:eastAsia="DFKai-SB" w:hAnsi="Times New Roman" w:cs="Times New Roman"/>
          <w:b/>
          <w:bCs/>
          <w:color w:val="000000"/>
          <w:sz w:val="24"/>
          <w:szCs w:val="24"/>
        </w:rPr>
        <w:t>U</w:t>
      </w:r>
      <w:r w:rsidR="00D717DB" w:rsidRPr="00837D51">
        <w:rPr>
          <w:rFonts w:ascii="Times New Roman" w:eastAsia="DFKai-SB" w:hAnsi="Times New Roman" w:cs="Times New Roman"/>
          <w:b/>
          <w:bCs/>
          <w:color w:val="000000"/>
          <w:sz w:val="24"/>
          <w:szCs w:val="24"/>
        </w:rPr>
        <w:t xml:space="preserve">pgrading of Palm Biodiesel Fuel over </w:t>
      </w:r>
      <w:r w:rsidR="00D717DB" w:rsidRPr="00837D51">
        <w:rPr>
          <w:rFonts w:ascii="Times New Roman" w:eastAsia="DFKai-SB" w:hAnsi="Times New Roman" w:cs="Times New Roman"/>
          <w:b/>
          <w:bCs/>
          <w:color w:val="000000"/>
          <w:sz w:val="24"/>
          <w:szCs w:val="24"/>
          <w:lang w:eastAsia="zh-TW"/>
        </w:rPr>
        <w:t>S</w:t>
      </w:r>
      <w:r w:rsidR="00D717DB" w:rsidRPr="00837D51">
        <w:rPr>
          <w:rFonts w:ascii="Times New Roman" w:eastAsia="DFKai-SB" w:hAnsi="Times New Roman" w:cs="Times New Roman"/>
          <w:b/>
          <w:bCs/>
          <w:color w:val="000000"/>
          <w:sz w:val="24"/>
          <w:szCs w:val="24"/>
        </w:rPr>
        <w:t>upported Palladium Catalysts</w:t>
      </w:r>
    </w:p>
    <w:p w:rsidR="00FC1562" w:rsidRPr="00837D51" w:rsidRDefault="00FC1562" w:rsidP="00532B21">
      <w:pPr>
        <w:spacing w:line="480" w:lineRule="auto"/>
        <w:jc w:val="center"/>
        <w:rPr>
          <w:rFonts w:ascii="Times New Roman" w:eastAsia="DFKai-SB" w:hAnsi="Times New Roman" w:cs="Times New Roman"/>
          <w:bCs/>
          <w:color w:val="000000"/>
          <w:sz w:val="24"/>
          <w:szCs w:val="24"/>
        </w:rPr>
      </w:pPr>
    </w:p>
    <w:p w:rsidR="00DB435E" w:rsidRPr="00837D51" w:rsidRDefault="00DB435E" w:rsidP="00DB435E">
      <w:pPr>
        <w:spacing w:line="480" w:lineRule="auto"/>
        <w:jc w:val="center"/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</w:rPr>
      </w:pP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Shih-Yuan Chen</w:t>
      </w:r>
      <w:r w:rsidRPr="00837D51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</w:rPr>
        <w:t>a*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, Lalita Attanatho</w:t>
      </w:r>
      <w:r w:rsidRPr="00837D51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</w:rPr>
        <w:t>b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, Takehisa Mochizuki</w:t>
      </w:r>
      <w:r w:rsidRPr="00837D51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</w:rPr>
        <w:t>a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, Yohko Abe</w:t>
      </w:r>
      <w:r w:rsidRPr="00837D51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</w:rPr>
        <w:t>a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, Makoto Toba</w:t>
      </w:r>
      <w:r w:rsidRPr="00837D51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</w:rPr>
        <w:t>a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, Yuji Yoshimura</w:t>
      </w:r>
      <w:r w:rsidRPr="00837D51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</w:rPr>
        <w:t>a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, Chiraphat Kumpidet</w:t>
      </w:r>
      <w:r w:rsidRPr="00837D51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</w:rPr>
        <w:t>b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, Phunthinee Somwonhsa</w:t>
      </w:r>
      <w:r w:rsidRPr="00837D51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</w:rPr>
        <w:t>c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Pr="00837D51">
        <w:rPr>
          <w:rFonts w:ascii="Times New Roman" w:hAnsi="Times New Roman" w:cs="Times New Roman"/>
          <w:sz w:val="24"/>
          <w:szCs w:val="24"/>
          <w:shd w:val="clear" w:color="auto" w:fill="FFFFFF"/>
        </w:rPr>
        <w:t>Supranee Lao-ubol</w:t>
      </w:r>
      <w:r w:rsidRPr="00837D5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c</w:t>
      </w:r>
    </w:p>
    <w:p w:rsidR="007D7656" w:rsidRPr="00837D51" w:rsidRDefault="007D7656" w:rsidP="007D7656">
      <w:pPr>
        <w:spacing w:line="48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7D7656" w:rsidRPr="00837D51" w:rsidRDefault="007D7656" w:rsidP="007D7656">
      <w:pPr>
        <w:rPr>
          <w:rFonts w:ascii="Times New Roman" w:hAnsi="Times New Roman" w:cs="Times New Roman"/>
          <w:sz w:val="24"/>
          <w:szCs w:val="24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Scheme S1.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A continuous </w:t>
      </w:r>
      <w:r w:rsidRPr="00837D51">
        <w:rPr>
          <w:rFonts w:ascii="Times New Roman" w:hAnsi="Times New Roman" w:cs="Times New Roman"/>
          <w:sz w:val="24"/>
          <w:szCs w:val="24"/>
        </w:rPr>
        <w:t xml:space="preserve">up-flow fixed-bed reaction system for partial hydrogenation of </w:t>
      </w:r>
      <w:r w:rsidR="00EB0724" w:rsidRPr="00837D51">
        <w:rPr>
          <w:rFonts w:ascii="Times New Roman" w:hAnsi="Times New Roman" w:cs="Times New Roman"/>
          <w:sz w:val="24"/>
          <w:szCs w:val="24"/>
        </w:rPr>
        <w:t>p</w:t>
      </w:r>
      <w:r w:rsidRPr="00837D51">
        <w:rPr>
          <w:rFonts w:ascii="Times New Roman" w:hAnsi="Times New Roman" w:cs="Times New Roman"/>
          <w:sz w:val="24"/>
          <w:szCs w:val="24"/>
        </w:rPr>
        <w:t>alm BDF into Palm H-FAME over supported Pd catalysts……………………………...2</w:t>
      </w:r>
    </w:p>
    <w:p w:rsidR="0097426B" w:rsidRPr="00837D51" w:rsidRDefault="0097426B" w:rsidP="007D7656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Table S1. 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FAME composition and fuel property of different Palm BDFs in Thailand……3</w:t>
      </w:r>
    </w:p>
    <w:p w:rsidR="0097426B" w:rsidRPr="00837D51" w:rsidRDefault="0097426B" w:rsidP="0097426B">
      <w:pPr>
        <w:widowControl/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T</w:t>
      </w:r>
      <w:r w:rsidRPr="00837D51">
        <w:rPr>
          <w:rFonts w:ascii="Times New Roman" w:hAnsi="Times New Roman" w:cs="Times New Roman"/>
          <w:b/>
          <w:sz w:val="24"/>
          <w:szCs w:val="24"/>
        </w:rPr>
        <w:t xml:space="preserve">able S2. </w:t>
      </w:r>
      <w:r w:rsidRPr="00837D51">
        <w:rPr>
          <w:rFonts w:ascii="Times New Roman" w:hAnsi="Times New Roman" w:cs="Times New Roman"/>
          <w:sz w:val="24"/>
          <w:szCs w:val="24"/>
        </w:rPr>
        <w:t>The specification of the EAS-ERIA BDF standard…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………………………..4</w:t>
      </w:r>
    </w:p>
    <w:p w:rsidR="00EA6B05" w:rsidRPr="00837D51" w:rsidRDefault="00EA6B05" w:rsidP="007D7656">
      <w:pPr>
        <w:rPr>
          <w:rFonts w:ascii="Times New Roman" w:hAnsi="Times New Roman" w:cs="Times New Roman"/>
          <w:sz w:val="24"/>
          <w:szCs w:val="24"/>
        </w:rPr>
      </w:pPr>
      <w:r w:rsidRPr="00837D51">
        <w:rPr>
          <w:rFonts w:ascii="Times New Roman" w:hAnsi="Times New Roman" w:cs="Times New Roman"/>
          <w:b/>
          <w:sz w:val="24"/>
          <w:szCs w:val="24"/>
        </w:rPr>
        <w:t>Fig. S1.</w:t>
      </w:r>
      <w:r w:rsidRPr="00837D51">
        <w:rPr>
          <w:rFonts w:ascii="Times New Roman" w:hAnsi="Times New Roman" w:cs="Times New Roman"/>
          <w:sz w:val="24"/>
          <w:szCs w:val="24"/>
        </w:rPr>
        <w:t xml:space="preserve"> Optic photos of (a) 0.5wt%Pd/SBA-15, (b) 0.5wt%Pd/Zr-SBA-15</w:t>
      </w:r>
      <w:r w:rsidR="006A5615" w:rsidRPr="00837D51">
        <w:rPr>
          <w:rFonts w:ascii="Times New Roman" w:hAnsi="Times New Roman" w:cs="Times New Roman"/>
          <w:sz w:val="24"/>
          <w:szCs w:val="24"/>
        </w:rPr>
        <w:t>……...</w:t>
      </w:r>
      <w:r w:rsidR="0097426B" w:rsidRPr="00837D51">
        <w:rPr>
          <w:rFonts w:ascii="Times New Roman" w:hAnsi="Times New Roman" w:cs="Times New Roman"/>
          <w:sz w:val="24"/>
          <w:szCs w:val="24"/>
        </w:rPr>
        <w:t>……...5</w:t>
      </w:r>
    </w:p>
    <w:p w:rsidR="007D7656" w:rsidRPr="00837D51" w:rsidRDefault="007D7656" w:rsidP="007D7656">
      <w:pPr>
        <w:rPr>
          <w:rFonts w:ascii="Times New Roman" w:hAnsi="Times New Roman" w:cs="Times New Roman"/>
          <w:sz w:val="24"/>
          <w:szCs w:val="24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Fig. S</w:t>
      </w:r>
      <w:r w:rsidR="00EA6B05"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2</w:t>
      </w: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.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DF040D" w:rsidRPr="00DF040D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The polyunsaturated FAME conversion and </w:t>
      </w:r>
      <w:bookmarkStart w:id="0" w:name="_GoBack"/>
      <w:r w:rsidR="00DF040D" w:rsidRPr="004A392D">
        <w:rPr>
          <w:rFonts w:ascii="Times New Roman" w:eastAsia="PMingLiU" w:hAnsi="Times New Roman" w:cs="Times New Roman" w:hint="eastAsia"/>
          <w:i/>
          <w:sz w:val="24"/>
          <w:szCs w:val="24"/>
          <w:lang w:eastAsia="zh-TW"/>
        </w:rPr>
        <w:t>cis</w:t>
      </w:r>
      <w:bookmarkEnd w:id="0"/>
      <w:r w:rsidR="00DF040D" w:rsidRPr="00DF040D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-monounsaturated FAME selectiv</w:t>
      </w:r>
      <w:r w:rsidR="00DF040D" w:rsidRPr="00DF040D">
        <w:rPr>
          <w:rFonts w:ascii="Times New Roman" w:eastAsia="PMingLiU" w:hAnsi="Times New Roman" w:cs="Times New Roman"/>
          <w:sz w:val="24"/>
          <w:szCs w:val="24"/>
          <w:lang w:eastAsia="zh-TW"/>
        </w:rPr>
        <w:t>ity vs TOS over (●, ○) 0.5wt%Pd/SBA-15 and (□, ■) commercial 0.5wt%Pd/γ-A</w:t>
      </w:r>
      <w:r w:rsidR="00DF040D" w:rsidRPr="00DF040D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l</w:t>
      </w:r>
      <w:r w:rsidR="00DF040D" w:rsidRPr="00DF040D">
        <w:rPr>
          <w:rFonts w:ascii="Times New Roman" w:eastAsia="PMingLiU" w:hAnsi="Times New Roman" w:cs="Times New Roman" w:hint="eastAsia"/>
          <w:sz w:val="24"/>
          <w:szCs w:val="24"/>
          <w:vertAlign w:val="subscript"/>
          <w:lang w:eastAsia="zh-TW"/>
        </w:rPr>
        <w:t>2</w:t>
      </w:r>
      <w:r w:rsidR="00DF040D" w:rsidRPr="00DF040D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O</w:t>
      </w:r>
      <w:r w:rsidR="00DF040D" w:rsidRPr="00DF040D">
        <w:rPr>
          <w:rFonts w:ascii="Times New Roman" w:eastAsia="PMingLiU" w:hAnsi="Times New Roman" w:cs="Times New Roman" w:hint="eastAsia"/>
          <w:sz w:val="24"/>
          <w:szCs w:val="24"/>
          <w:vertAlign w:val="subscript"/>
          <w:lang w:eastAsia="zh-TW"/>
        </w:rPr>
        <w:t>3</w:t>
      </w:r>
      <w:r w:rsidR="00DF040D" w:rsidRPr="00DF040D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 catalysts using different space velocities.</w:t>
      </w:r>
      <w:r w:rsidR="006179BD" w:rsidRPr="006179BD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.</w:t>
      </w:r>
      <w:r w:rsidR="006179BD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  <w:r w:rsidR="006A5615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  <w:r w:rsidR="00DF040D">
        <w:rPr>
          <w:rFonts w:ascii="Times New Roman" w:eastAsia="PMingLiU" w:hAnsi="Times New Roman" w:cs="Times New Roman"/>
          <w:sz w:val="24"/>
          <w:szCs w:val="24"/>
          <w:lang w:eastAsia="zh-TW"/>
        </w:rPr>
        <w:t>.........</w:t>
      </w:r>
      <w:r w:rsidR="00C17947">
        <w:rPr>
          <w:rFonts w:ascii="Times New Roman" w:eastAsia="PMingLiU" w:hAnsi="Times New Roman" w:cs="Times New Roman"/>
          <w:sz w:val="24"/>
          <w:szCs w:val="24"/>
          <w:lang w:eastAsia="zh-TW"/>
        </w:rPr>
        <w:t>............................................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r w:rsidR="0097426B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6</w:t>
      </w:r>
    </w:p>
    <w:p w:rsidR="00E078F7" w:rsidRPr="00837D51" w:rsidRDefault="00E078F7" w:rsidP="00532B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1F5" w:rsidRPr="00837D51" w:rsidRDefault="005211F5" w:rsidP="00532B21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7D51">
        <w:rPr>
          <w:rFonts w:ascii="Times New Roman" w:hAnsi="Times New Roman" w:cs="Times New Roman"/>
          <w:sz w:val="24"/>
          <w:szCs w:val="24"/>
        </w:rPr>
        <w:br w:type="page"/>
      </w:r>
    </w:p>
    <w:p w:rsidR="00922CD2" w:rsidRPr="00837D51" w:rsidRDefault="006D7A58" w:rsidP="00532B21">
      <w:pPr>
        <w:spacing w:line="48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837D51">
        <w:rPr>
          <w:rFonts w:ascii="Times New Roman" w:eastAsia="PMingLiU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394960" cy="4297680"/>
            <wp:effectExtent l="0" t="0" r="0" b="762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8E" w:rsidRPr="00837D51" w:rsidRDefault="00922CD2" w:rsidP="007D7656">
      <w:pPr>
        <w:spacing w:afterLines="50" w:after="180" w:line="360" w:lineRule="auto"/>
        <w:rPr>
          <w:rFonts w:ascii="Times New Roman" w:hAnsi="Times New Roman" w:cs="Times New Roman"/>
          <w:sz w:val="24"/>
          <w:szCs w:val="24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Scheme S1.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540E78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A continuous </w:t>
      </w:r>
      <w:r w:rsidR="006D7A58" w:rsidRPr="00837D51">
        <w:rPr>
          <w:rFonts w:ascii="Times New Roman" w:hAnsi="Times New Roman" w:cs="Times New Roman"/>
          <w:sz w:val="24"/>
          <w:szCs w:val="24"/>
        </w:rPr>
        <w:t xml:space="preserve">up-flow </w:t>
      </w:r>
      <w:r w:rsidRPr="00837D51">
        <w:rPr>
          <w:rFonts w:ascii="Times New Roman" w:hAnsi="Times New Roman" w:cs="Times New Roman"/>
          <w:sz w:val="24"/>
          <w:szCs w:val="24"/>
        </w:rPr>
        <w:t xml:space="preserve">fixed-bed </w:t>
      </w:r>
      <w:r w:rsidR="006D7A58" w:rsidRPr="00837D51">
        <w:rPr>
          <w:rFonts w:ascii="Times New Roman" w:hAnsi="Times New Roman" w:cs="Times New Roman"/>
          <w:sz w:val="24"/>
          <w:szCs w:val="24"/>
        </w:rPr>
        <w:t>r</w:t>
      </w:r>
      <w:r w:rsidRPr="00837D51">
        <w:rPr>
          <w:rFonts w:ascii="Times New Roman" w:hAnsi="Times New Roman" w:cs="Times New Roman"/>
          <w:sz w:val="24"/>
          <w:szCs w:val="24"/>
        </w:rPr>
        <w:t xml:space="preserve">eaction system for partial hydrogenation of </w:t>
      </w:r>
      <w:r w:rsidR="00EB0724" w:rsidRPr="00837D51">
        <w:rPr>
          <w:rFonts w:ascii="Times New Roman" w:hAnsi="Times New Roman" w:cs="Times New Roman"/>
          <w:sz w:val="24"/>
          <w:szCs w:val="24"/>
        </w:rPr>
        <w:t>p</w:t>
      </w:r>
      <w:r w:rsidRPr="00837D51">
        <w:rPr>
          <w:rFonts w:ascii="Times New Roman" w:hAnsi="Times New Roman" w:cs="Times New Roman"/>
          <w:sz w:val="24"/>
          <w:szCs w:val="24"/>
        </w:rPr>
        <w:t xml:space="preserve">alm BDF into Palm H-FAME </w:t>
      </w:r>
      <w:r w:rsidR="006D7A58" w:rsidRPr="00837D51">
        <w:rPr>
          <w:rFonts w:ascii="Times New Roman" w:hAnsi="Times New Roman" w:cs="Times New Roman"/>
          <w:sz w:val="24"/>
          <w:szCs w:val="24"/>
        </w:rPr>
        <w:t xml:space="preserve">over supported </w:t>
      </w:r>
      <w:r w:rsidRPr="00837D51">
        <w:rPr>
          <w:rFonts w:ascii="Times New Roman" w:hAnsi="Times New Roman" w:cs="Times New Roman"/>
          <w:sz w:val="24"/>
          <w:szCs w:val="24"/>
        </w:rPr>
        <w:t>Pd catalysts.</w:t>
      </w:r>
    </w:p>
    <w:p w:rsidR="00D51754" w:rsidRPr="00837D51" w:rsidRDefault="009B378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37D51">
        <w:rPr>
          <w:rFonts w:ascii="Times New Roman" w:hAnsi="Times New Roman" w:cs="Times New Roman"/>
          <w:sz w:val="24"/>
          <w:szCs w:val="24"/>
        </w:rPr>
        <w:br w:type="page"/>
      </w:r>
    </w:p>
    <w:p w:rsidR="00A62340" w:rsidRPr="00837D51" w:rsidRDefault="00A62340">
      <w:pPr>
        <w:widowControl/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Table S1.</w:t>
      </w:r>
      <w:r w:rsidR="009A2909"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</w:t>
      </w:r>
      <w:r w:rsidR="009A2909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FAME composition and fuel property of </w:t>
      </w:r>
      <w:r w:rsidR="0097426B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different </w:t>
      </w:r>
      <w:r w:rsidR="009A2909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Palm BDFs in Thailand.  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6"/>
        <w:gridCol w:w="1505"/>
        <w:gridCol w:w="1505"/>
        <w:gridCol w:w="1628"/>
      </w:tblGrid>
      <w:tr w:rsidR="00A62340" w:rsidRPr="00837D51" w:rsidTr="004D4FB7">
        <w:tc>
          <w:tcPr>
            <w:tcW w:w="2273" w:type="pct"/>
            <w:tcBorders>
              <w:top w:val="single" w:sz="4" w:space="0" w:color="auto"/>
              <w:bottom w:val="single" w:sz="4" w:space="0" w:color="auto"/>
            </w:tcBorders>
          </w:tcPr>
          <w:p w:rsidR="00A62340" w:rsidRPr="00837D51" w:rsidRDefault="00E4654F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FAME composition and fuel property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</w:tcPr>
          <w:p w:rsidR="00A62340" w:rsidRPr="00837D51" w:rsidRDefault="004D4FB7" w:rsidP="00440842">
            <w:pPr>
              <w:widowControl/>
              <w:ind w:firstLineChars="50" w:firstLine="12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Company A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</w:tcPr>
          <w:p w:rsidR="00A62340" w:rsidRPr="00837D51" w:rsidRDefault="004D4FB7" w:rsidP="004D4FB7">
            <w:pPr>
              <w:widowControl/>
              <w:ind w:firstLineChars="50" w:firstLine="12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Company B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:rsidR="00A62340" w:rsidRPr="00837D51" w:rsidRDefault="004D4FB7" w:rsidP="004D4FB7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Company C</w:t>
            </w:r>
          </w:p>
        </w:tc>
      </w:tr>
      <w:tr w:rsidR="00A62340" w:rsidRPr="00837D51" w:rsidTr="004D4FB7">
        <w:tc>
          <w:tcPr>
            <w:tcW w:w="2273" w:type="pct"/>
            <w:tcBorders>
              <w:top w:val="single" w:sz="4" w:space="0" w:color="auto"/>
            </w:tcBorders>
          </w:tcPr>
          <w:p w:rsidR="00A62340" w:rsidRPr="00837D51" w:rsidRDefault="009A290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Saturated FAME (wt%)</w:t>
            </w:r>
          </w:p>
        </w:tc>
        <w:tc>
          <w:tcPr>
            <w:tcW w:w="885" w:type="pct"/>
            <w:tcBorders>
              <w:top w:val="single" w:sz="4" w:space="0" w:color="auto"/>
            </w:tcBorders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49.07</w:t>
            </w:r>
          </w:p>
        </w:tc>
        <w:tc>
          <w:tcPr>
            <w:tcW w:w="885" w:type="pct"/>
            <w:tcBorders>
              <w:top w:val="single" w:sz="4" w:space="0" w:color="auto"/>
            </w:tcBorders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50.94</w:t>
            </w:r>
          </w:p>
        </w:tc>
        <w:tc>
          <w:tcPr>
            <w:tcW w:w="957" w:type="pct"/>
            <w:tcBorders>
              <w:top w:val="single" w:sz="4" w:space="0" w:color="auto"/>
            </w:tcBorders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52.81</w:t>
            </w:r>
          </w:p>
        </w:tc>
      </w:tr>
      <w:tr w:rsidR="00A62340" w:rsidRPr="00837D51" w:rsidTr="004D4FB7">
        <w:tc>
          <w:tcPr>
            <w:tcW w:w="2273" w:type="pct"/>
          </w:tcPr>
          <w:p w:rsidR="00A62340" w:rsidRPr="00837D51" w:rsidRDefault="009A290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Monounsaturated FAME (wt%)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41.01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38.03</w:t>
            </w:r>
          </w:p>
        </w:tc>
        <w:tc>
          <w:tcPr>
            <w:tcW w:w="957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36.58</w:t>
            </w:r>
          </w:p>
        </w:tc>
      </w:tr>
      <w:tr w:rsidR="00A62340" w:rsidRPr="00837D51" w:rsidTr="004D4FB7">
        <w:tc>
          <w:tcPr>
            <w:tcW w:w="2273" w:type="pct"/>
          </w:tcPr>
          <w:p w:rsidR="00A62340" w:rsidRPr="00837D51" w:rsidRDefault="009A290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Polyunsaturated FAME (wt%)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50" w:firstLine="36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9.54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10.51</w:t>
            </w:r>
          </w:p>
        </w:tc>
        <w:tc>
          <w:tcPr>
            <w:tcW w:w="957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10.01</w:t>
            </w:r>
          </w:p>
        </w:tc>
      </w:tr>
      <w:tr w:rsidR="00A62340" w:rsidRPr="00837D51" w:rsidTr="004D4FB7">
        <w:tc>
          <w:tcPr>
            <w:tcW w:w="2273" w:type="pct"/>
          </w:tcPr>
          <w:p w:rsidR="00A62340" w:rsidRPr="00837D51" w:rsidRDefault="009A290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Oxidation stability (h)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19.4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19.1</w:t>
            </w:r>
          </w:p>
        </w:tc>
        <w:tc>
          <w:tcPr>
            <w:tcW w:w="957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13.6</w:t>
            </w:r>
          </w:p>
        </w:tc>
      </w:tr>
      <w:tr w:rsidR="00A62340" w:rsidRPr="00837D51" w:rsidTr="004D4FB7">
        <w:tc>
          <w:tcPr>
            <w:tcW w:w="2273" w:type="pct"/>
          </w:tcPr>
          <w:p w:rsidR="00A62340" w:rsidRPr="00837D51" w:rsidRDefault="009A290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Cloud point (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o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C)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12.0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</w:t>
            </w:r>
          </w:p>
        </w:tc>
        <w:tc>
          <w:tcPr>
            <w:tcW w:w="957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</w:t>
            </w:r>
          </w:p>
        </w:tc>
      </w:tr>
      <w:tr w:rsidR="00A62340" w:rsidRPr="00837D51" w:rsidTr="004D4FB7">
        <w:tc>
          <w:tcPr>
            <w:tcW w:w="2273" w:type="pct"/>
          </w:tcPr>
          <w:p w:rsidR="00A62340" w:rsidRPr="00837D51" w:rsidRDefault="009A290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Pour point (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o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C)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12.0</w:t>
            </w:r>
          </w:p>
        </w:tc>
        <w:tc>
          <w:tcPr>
            <w:tcW w:w="885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</w:t>
            </w:r>
          </w:p>
        </w:tc>
        <w:tc>
          <w:tcPr>
            <w:tcW w:w="957" w:type="pct"/>
          </w:tcPr>
          <w:p w:rsidR="00A62340" w:rsidRPr="00837D51" w:rsidRDefault="009A2909" w:rsidP="00E4654F">
            <w:pPr>
              <w:widowControl/>
              <w:ind w:firstLineChars="100" w:firstLine="24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13.0</w:t>
            </w:r>
          </w:p>
        </w:tc>
      </w:tr>
      <w:tr w:rsidR="009A2909" w:rsidRPr="00837D51" w:rsidTr="004D4FB7">
        <w:tc>
          <w:tcPr>
            <w:tcW w:w="2273" w:type="pct"/>
          </w:tcPr>
          <w:p w:rsidR="009A2909" w:rsidRPr="00837D51" w:rsidRDefault="009A2909" w:rsidP="009A290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Moisture content (ppm)</w:t>
            </w:r>
          </w:p>
        </w:tc>
        <w:tc>
          <w:tcPr>
            <w:tcW w:w="885" w:type="pct"/>
          </w:tcPr>
          <w:p w:rsidR="009A2909" w:rsidRPr="00837D51" w:rsidRDefault="009A2909" w:rsidP="00E4654F">
            <w:pPr>
              <w:widowControl/>
              <w:ind w:firstLineChars="50" w:firstLine="12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343</w:t>
            </w:r>
          </w:p>
        </w:tc>
        <w:tc>
          <w:tcPr>
            <w:tcW w:w="885" w:type="pct"/>
          </w:tcPr>
          <w:p w:rsidR="009A2909" w:rsidRPr="00837D51" w:rsidRDefault="009A2909" w:rsidP="00E4654F">
            <w:pPr>
              <w:widowControl/>
              <w:ind w:firstLineChars="50" w:firstLine="12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355</w:t>
            </w:r>
          </w:p>
        </w:tc>
        <w:tc>
          <w:tcPr>
            <w:tcW w:w="957" w:type="pct"/>
          </w:tcPr>
          <w:p w:rsidR="009A2909" w:rsidRPr="00837D51" w:rsidRDefault="009A2909" w:rsidP="00E4654F">
            <w:pPr>
              <w:widowControl/>
              <w:ind w:firstLineChars="50" w:firstLine="12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455</w:t>
            </w:r>
          </w:p>
        </w:tc>
      </w:tr>
      <w:tr w:rsidR="009A2909" w:rsidRPr="00837D51" w:rsidTr="004D4FB7">
        <w:tc>
          <w:tcPr>
            <w:tcW w:w="2273" w:type="pct"/>
            <w:tcBorders>
              <w:bottom w:val="single" w:sz="4" w:space="0" w:color="auto"/>
            </w:tcBorders>
          </w:tcPr>
          <w:p w:rsidR="009A2909" w:rsidRPr="00837D51" w:rsidRDefault="009A290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Density (g cm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-3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9A2909" w:rsidRPr="00837D51" w:rsidRDefault="009A2909" w:rsidP="00E4654F">
            <w:pPr>
              <w:widowControl/>
              <w:ind w:firstLineChars="150" w:firstLine="36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0.859</w:t>
            </w: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9A2909" w:rsidRPr="00837D51" w:rsidRDefault="009A2909" w:rsidP="00E4654F">
            <w:pPr>
              <w:widowControl/>
              <w:ind w:firstLineChars="150" w:firstLine="36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0.854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9A2909" w:rsidRPr="00837D51" w:rsidRDefault="009A2909" w:rsidP="00E4654F">
            <w:pPr>
              <w:widowControl/>
              <w:ind w:firstLineChars="150" w:firstLine="360"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0.863</w:t>
            </w:r>
          </w:p>
        </w:tc>
      </w:tr>
    </w:tbl>
    <w:p w:rsidR="00A62340" w:rsidRPr="00837D51" w:rsidRDefault="00A62340">
      <w:pPr>
        <w:widowControl/>
        <w:jc w:val="left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br w:type="page"/>
      </w:r>
    </w:p>
    <w:p w:rsidR="00D51754" w:rsidRPr="00837D51" w:rsidRDefault="00D5175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T</w:t>
      </w:r>
      <w:r w:rsidR="0097426B" w:rsidRPr="00837D51">
        <w:rPr>
          <w:rFonts w:ascii="Times New Roman" w:hAnsi="Times New Roman" w:cs="Times New Roman"/>
          <w:b/>
          <w:sz w:val="24"/>
          <w:szCs w:val="24"/>
        </w:rPr>
        <w:t>able S2</w:t>
      </w:r>
      <w:r w:rsidRPr="00837D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6516" w:rsidRPr="00837D51">
        <w:rPr>
          <w:rFonts w:ascii="Times New Roman" w:hAnsi="Times New Roman" w:cs="Times New Roman"/>
          <w:sz w:val="24"/>
          <w:szCs w:val="24"/>
        </w:rPr>
        <w:t>The specification of the EAS-ERIA BDF standard.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360"/>
        <w:gridCol w:w="1349"/>
        <w:gridCol w:w="3785"/>
      </w:tblGrid>
      <w:tr w:rsidR="00846516" w:rsidRPr="00837D51" w:rsidTr="001E0922">
        <w:tc>
          <w:tcPr>
            <w:tcW w:w="1978" w:type="pct"/>
            <w:vMerge w:val="restart"/>
            <w:vAlign w:val="bottom"/>
          </w:tcPr>
          <w:p w:rsidR="00846516" w:rsidRPr="00837D51" w:rsidRDefault="00846516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Specifications</w:t>
            </w:r>
          </w:p>
        </w:tc>
        <w:tc>
          <w:tcPr>
            <w:tcW w:w="794" w:type="pct"/>
            <w:vMerge w:val="restart"/>
            <w:vAlign w:val="bottom"/>
          </w:tcPr>
          <w:p w:rsidR="00846516" w:rsidRPr="00837D51" w:rsidRDefault="00846516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Unit</w:t>
            </w:r>
          </w:p>
        </w:tc>
        <w:tc>
          <w:tcPr>
            <w:tcW w:w="2228" w:type="pct"/>
            <w:vAlign w:val="bottom"/>
          </w:tcPr>
          <w:p w:rsidR="00846516" w:rsidRPr="00837D51" w:rsidRDefault="00846516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EAS-ERIA</w:t>
            </w:r>
          </w:p>
        </w:tc>
      </w:tr>
      <w:tr w:rsidR="00846516" w:rsidRPr="00837D51" w:rsidTr="001E0922">
        <w:tc>
          <w:tcPr>
            <w:tcW w:w="1978" w:type="pct"/>
            <w:vMerge/>
            <w:vAlign w:val="bottom"/>
          </w:tcPr>
          <w:p w:rsidR="00846516" w:rsidRPr="00837D51" w:rsidRDefault="0084651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bottom"/>
          </w:tcPr>
          <w:p w:rsidR="00846516" w:rsidRPr="00837D51" w:rsidRDefault="0084651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vAlign w:val="bottom"/>
          </w:tcPr>
          <w:p w:rsidR="00846516" w:rsidRPr="00837D51" w:rsidRDefault="00846516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EEBS:2008</w:t>
            </w:r>
          </w:p>
        </w:tc>
      </w:tr>
      <w:tr w:rsidR="00846516" w:rsidRPr="00837D51" w:rsidTr="001E0922">
        <w:tc>
          <w:tcPr>
            <w:tcW w:w="1978" w:type="pct"/>
            <w:vAlign w:val="bottom"/>
          </w:tcPr>
          <w:p w:rsidR="00846516" w:rsidRPr="00837D51" w:rsidRDefault="00A54E75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Ester content</w:t>
            </w:r>
          </w:p>
        </w:tc>
        <w:tc>
          <w:tcPr>
            <w:tcW w:w="794" w:type="pct"/>
            <w:vAlign w:val="bottom"/>
          </w:tcPr>
          <w:p w:rsidR="00846516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mass%</w:t>
            </w:r>
          </w:p>
        </w:tc>
        <w:tc>
          <w:tcPr>
            <w:tcW w:w="2228" w:type="pct"/>
            <w:vAlign w:val="bottom"/>
          </w:tcPr>
          <w:p w:rsidR="00846516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96.5 min.</w:t>
            </w:r>
          </w:p>
        </w:tc>
      </w:tr>
      <w:tr w:rsidR="00846516" w:rsidRPr="00837D51" w:rsidTr="001E0922">
        <w:tc>
          <w:tcPr>
            <w:tcW w:w="1978" w:type="pct"/>
            <w:vAlign w:val="bottom"/>
          </w:tcPr>
          <w:p w:rsidR="00846516" w:rsidRPr="00837D51" w:rsidRDefault="00A54E75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Density</w:t>
            </w:r>
          </w:p>
        </w:tc>
        <w:tc>
          <w:tcPr>
            <w:tcW w:w="794" w:type="pct"/>
            <w:vAlign w:val="bottom"/>
          </w:tcPr>
          <w:p w:rsidR="00846516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kg m</w:t>
            </w:r>
            <w:r w:rsidR="00225560">
              <w:rPr>
                <w:rFonts w:ascii="Times New Roman" w:eastAsia="PMingLiU" w:hAnsi="Times New Roman" w:cs="Times New Roman" w:hint="eastAsia"/>
                <w:sz w:val="24"/>
                <w:szCs w:val="24"/>
                <w:vertAlign w:val="superscript"/>
                <w:lang w:eastAsia="zh-TW"/>
              </w:rPr>
              <w:t>-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3</w:t>
            </w:r>
          </w:p>
        </w:tc>
        <w:tc>
          <w:tcPr>
            <w:tcW w:w="2228" w:type="pct"/>
            <w:vAlign w:val="bottom"/>
          </w:tcPr>
          <w:p w:rsidR="00846516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860-900</w:t>
            </w:r>
          </w:p>
        </w:tc>
      </w:tr>
      <w:tr w:rsidR="00846516" w:rsidRPr="00837D51" w:rsidTr="001E0922">
        <w:tc>
          <w:tcPr>
            <w:tcW w:w="1978" w:type="pct"/>
            <w:vAlign w:val="bottom"/>
          </w:tcPr>
          <w:p w:rsidR="00846516" w:rsidRPr="00837D51" w:rsidRDefault="00A54E75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Viscosity</w:t>
            </w:r>
          </w:p>
        </w:tc>
        <w:tc>
          <w:tcPr>
            <w:tcW w:w="794" w:type="pct"/>
            <w:vAlign w:val="bottom"/>
          </w:tcPr>
          <w:p w:rsidR="00846516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mm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2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s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-1</w:t>
            </w:r>
          </w:p>
        </w:tc>
        <w:tc>
          <w:tcPr>
            <w:tcW w:w="2228" w:type="pct"/>
            <w:vAlign w:val="bottom"/>
          </w:tcPr>
          <w:p w:rsidR="00846516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2.00-5.00</w:t>
            </w:r>
          </w:p>
        </w:tc>
      </w:tr>
      <w:tr w:rsidR="00846516" w:rsidRPr="00837D51" w:rsidTr="001E0922">
        <w:tc>
          <w:tcPr>
            <w:tcW w:w="1978" w:type="pct"/>
            <w:vAlign w:val="bottom"/>
          </w:tcPr>
          <w:p w:rsidR="00846516" w:rsidRPr="00837D51" w:rsidRDefault="00A54E75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Sulfur content</w:t>
            </w:r>
          </w:p>
        </w:tc>
        <w:tc>
          <w:tcPr>
            <w:tcW w:w="794" w:type="pct"/>
            <w:vAlign w:val="bottom"/>
          </w:tcPr>
          <w:p w:rsidR="00846516" w:rsidRPr="00225560" w:rsidRDefault="00225560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mass%</w:t>
            </w:r>
          </w:p>
        </w:tc>
        <w:tc>
          <w:tcPr>
            <w:tcW w:w="2228" w:type="pct"/>
            <w:vAlign w:val="bottom"/>
          </w:tcPr>
          <w:p w:rsidR="00846516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0.001 max.</w:t>
            </w:r>
          </w:p>
        </w:tc>
      </w:tr>
      <w:tr w:rsidR="00846516" w:rsidRPr="00837D51" w:rsidTr="001E0922">
        <w:tc>
          <w:tcPr>
            <w:tcW w:w="1978" w:type="pct"/>
            <w:vAlign w:val="bottom"/>
          </w:tcPr>
          <w:p w:rsidR="00846516" w:rsidRPr="00837D51" w:rsidRDefault="00A54E75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Flashpoint</w:t>
            </w:r>
          </w:p>
        </w:tc>
        <w:tc>
          <w:tcPr>
            <w:tcW w:w="794" w:type="pct"/>
            <w:vAlign w:val="bottom"/>
          </w:tcPr>
          <w:p w:rsidR="00846516" w:rsidRPr="00837D51" w:rsidRDefault="00225560" w:rsidP="00225560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25560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o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</w:t>
            </w:r>
          </w:p>
        </w:tc>
        <w:tc>
          <w:tcPr>
            <w:tcW w:w="2228" w:type="pct"/>
            <w:vAlign w:val="bottom"/>
          </w:tcPr>
          <w:p w:rsidR="00846516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100 min.</w:t>
            </w:r>
          </w:p>
        </w:tc>
      </w:tr>
      <w:tr w:rsidR="00846516" w:rsidRPr="00837D51" w:rsidTr="001E0922">
        <w:tc>
          <w:tcPr>
            <w:tcW w:w="1978" w:type="pct"/>
            <w:vAlign w:val="bottom"/>
          </w:tcPr>
          <w:p w:rsidR="00846516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Carbon residue (100%)</w:t>
            </w:r>
          </w:p>
        </w:tc>
        <w:tc>
          <w:tcPr>
            <w:tcW w:w="794" w:type="pct"/>
            <w:vAlign w:val="bottom"/>
          </w:tcPr>
          <w:p w:rsidR="00846516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mass%</w:t>
            </w:r>
          </w:p>
        </w:tc>
        <w:tc>
          <w:tcPr>
            <w:tcW w:w="2228" w:type="pct"/>
            <w:vAlign w:val="bottom"/>
          </w:tcPr>
          <w:p w:rsidR="00846516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0.05 max.</w:t>
            </w:r>
          </w:p>
        </w:tc>
      </w:tr>
      <w:tr w:rsidR="00A54E75" w:rsidRPr="00837D51" w:rsidTr="001E0922">
        <w:tc>
          <w:tcPr>
            <w:tcW w:w="1978" w:type="pct"/>
            <w:vAlign w:val="bottom"/>
          </w:tcPr>
          <w:p w:rsidR="00A54E75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Cetane number</w:t>
            </w:r>
          </w:p>
        </w:tc>
        <w:tc>
          <w:tcPr>
            <w:tcW w:w="794" w:type="pct"/>
            <w:vAlign w:val="bottom"/>
          </w:tcPr>
          <w:p w:rsidR="00A54E75" w:rsidRPr="00837D51" w:rsidRDefault="00A54E7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vAlign w:val="bottom"/>
          </w:tcPr>
          <w:p w:rsidR="00A54E75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51.0 min.</w:t>
            </w:r>
          </w:p>
        </w:tc>
      </w:tr>
      <w:tr w:rsidR="00A54E75" w:rsidRPr="00837D51" w:rsidTr="001E0922">
        <w:tc>
          <w:tcPr>
            <w:tcW w:w="1978" w:type="pct"/>
            <w:vAlign w:val="bottom"/>
          </w:tcPr>
          <w:p w:rsidR="00A54E75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Sulfated ash</w:t>
            </w:r>
          </w:p>
        </w:tc>
        <w:tc>
          <w:tcPr>
            <w:tcW w:w="794" w:type="pct"/>
            <w:vAlign w:val="bottom"/>
          </w:tcPr>
          <w:p w:rsidR="00A54E75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mass%</w:t>
            </w:r>
          </w:p>
        </w:tc>
        <w:tc>
          <w:tcPr>
            <w:tcW w:w="2228" w:type="pct"/>
            <w:vAlign w:val="bottom"/>
          </w:tcPr>
          <w:p w:rsidR="00A54E75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0.02 max.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Total contamination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mg kg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-1</w:t>
            </w: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24 max.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Copper corrosion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Class-1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Oxidation stability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hrs.</w:t>
            </w: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10.0 min.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Iodine value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N.D.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Methyl linolenate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D51">
              <w:rPr>
                <w:rFonts w:ascii="Times New Roman" w:hAnsi="Times New Roman" w:cs="Times New Roman"/>
                <w:sz w:val="24"/>
                <w:szCs w:val="24"/>
              </w:rPr>
              <w:t>mass%</w:t>
            </w: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12.0 max.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Polyunsaturated FAME</w:t>
            </w:r>
          </w:p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(with 4+ double bonds)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D51">
              <w:rPr>
                <w:rFonts w:ascii="Times New Roman" w:hAnsi="Times New Roman" w:cs="Times New Roman"/>
                <w:sz w:val="24"/>
                <w:szCs w:val="24"/>
              </w:rPr>
              <w:t>mass%</w:t>
            </w: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N.D.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Monoglyceride content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D51">
              <w:rPr>
                <w:rFonts w:ascii="Times New Roman" w:hAnsi="Times New Roman" w:cs="Times New Roman"/>
                <w:sz w:val="24"/>
                <w:szCs w:val="24"/>
              </w:rPr>
              <w:t>mass%</w:t>
            </w: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0.80 max.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Diglyceride content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D51">
              <w:rPr>
                <w:rFonts w:ascii="Times New Roman" w:hAnsi="Times New Roman" w:cs="Times New Roman"/>
                <w:sz w:val="24"/>
                <w:szCs w:val="24"/>
              </w:rPr>
              <w:t>mass%</w:t>
            </w: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0.20 max.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Triglyceride content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D51">
              <w:rPr>
                <w:rFonts w:ascii="Times New Roman" w:hAnsi="Times New Roman" w:cs="Times New Roman"/>
                <w:sz w:val="24"/>
                <w:szCs w:val="24"/>
              </w:rPr>
              <w:t>mass%</w:t>
            </w: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0.20 max.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Total glycerol content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D51">
              <w:rPr>
                <w:rFonts w:ascii="Times New Roman" w:hAnsi="Times New Roman" w:cs="Times New Roman"/>
                <w:sz w:val="24"/>
                <w:szCs w:val="24"/>
              </w:rPr>
              <w:t>mass%</w:t>
            </w: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0.25 max.</w:t>
            </w:r>
          </w:p>
        </w:tc>
      </w:tr>
      <w:tr w:rsidR="0097426B" w:rsidRPr="00837D51" w:rsidTr="001E0922">
        <w:tc>
          <w:tcPr>
            <w:tcW w:w="1978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Phosphorus content</w:t>
            </w:r>
          </w:p>
        </w:tc>
        <w:tc>
          <w:tcPr>
            <w:tcW w:w="794" w:type="pct"/>
            <w:vAlign w:val="bottom"/>
          </w:tcPr>
          <w:p w:rsidR="0097426B" w:rsidRPr="00837D51" w:rsidRDefault="0097426B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mg kg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-1</w:t>
            </w:r>
          </w:p>
        </w:tc>
        <w:tc>
          <w:tcPr>
            <w:tcW w:w="2228" w:type="pct"/>
            <w:vAlign w:val="bottom"/>
          </w:tcPr>
          <w:p w:rsidR="0097426B" w:rsidRPr="00837D51" w:rsidRDefault="00475BA9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10.0 max.</w:t>
            </w:r>
          </w:p>
        </w:tc>
      </w:tr>
      <w:tr w:rsidR="00837D51" w:rsidRPr="00837D51" w:rsidTr="001E0922">
        <w:tc>
          <w:tcPr>
            <w:tcW w:w="1978" w:type="pct"/>
            <w:vAlign w:val="bottom"/>
          </w:tcPr>
          <w:p w:rsidR="00837D51" w:rsidRPr="00837D51" w:rsidRDefault="00837D51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Cloud point</w:t>
            </w:r>
          </w:p>
        </w:tc>
        <w:tc>
          <w:tcPr>
            <w:tcW w:w="794" w:type="pct"/>
            <w:vAlign w:val="bottom"/>
          </w:tcPr>
          <w:p w:rsidR="00837D51" w:rsidRPr="00837D51" w:rsidRDefault="00837D51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o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</w:t>
            </w:r>
          </w:p>
        </w:tc>
        <w:tc>
          <w:tcPr>
            <w:tcW w:w="2228" w:type="pct"/>
            <w:vAlign w:val="bottom"/>
          </w:tcPr>
          <w:p w:rsidR="00837D51" w:rsidRPr="00837D51" w:rsidRDefault="00837D51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Grade a as EB590 diesel fuel</w:t>
            </w:r>
            <w:r w:rsidR="001E092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or EN14214:2013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*</w:t>
            </w:r>
          </w:p>
        </w:tc>
      </w:tr>
      <w:tr w:rsidR="00837D51" w:rsidRPr="00837D51" w:rsidTr="001E0922">
        <w:tc>
          <w:tcPr>
            <w:tcW w:w="1978" w:type="pct"/>
            <w:vAlign w:val="bottom"/>
          </w:tcPr>
          <w:p w:rsidR="00837D51" w:rsidRPr="00837D51" w:rsidRDefault="00837D51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Po</w:t>
            </w:r>
            <w:r w:rsidR="001E092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u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r point</w:t>
            </w:r>
          </w:p>
        </w:tc>
        <w:tc>
          <w:tcPr>
            <w:tcW w:w="794" w:type="pct"/>
            <w:vAlign w:val="bottom"/>
          </w:tcPr>
          <w:p w:rsidR="00837D51" w:rsidRPr="00837D51" w:rsidRDefault="00837D51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vertAlign w:val="superscript"/>
                <w:lang w:eastAsia="zh-TW"/>
              </w:rPr>
              <w:t>o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</w:t>
            </w:r>
          </w:p>
        </w:tc>
        <w:tc>
          <w:tcPr>
            <w:tcW w:w="2228" w:type="pct"/>
            <w:vAlign w:val="bottom"/>
          </w:tcPr>
          <w:p w:rsidR="00837D51" w:rsidRPr="00837D51" w:rsidRDefault="001E0922">
            <w:pPr>
              <w:widowControl/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Grade a as EB590 diesel fuel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or EN14214:2013</w:t>
            </w:r>
            <w:r w:rsidRPr="00837D5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*</w:t>
            </w:r>
          </w:p>
        </w:tc>
      </w:tr>
    </w:tbl>
    <w:p w:rsidR="00D51754" w:rsidRPr="00837D51" w:rsidRDefault="00837D51" w:rsidP="00837D51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837D51">
        <w:rPr>
          <w:rFonts w:ascii="Times New Roman" w:hAnsi="Times New Roman" w:cs="Times New Roman"/>
          <w:sz w:val="24"/>
          <w:szCs w:val="24"/>
          <w:lang w:eastAsia="zh-TW"/>
        </w:rPr>
        <w:t>* Depended on the climate condition.</w:t>
      </w:r>
    </w:p>
    <w:p w:rsidR="00827C1F" w:rsidRPr="00837D51" w:rsidRDefault="00827C1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37D51">
        <w:rPr>
          <w:rFonts w:ascii="Times New Roman" w:hAnsi="Times New Roman" w:cs="Times New Roman"/>
          <w:sz w:val="24"/>
          <w:szCs w:val="24"/>
        </w:rPr>
        <w:br w:type="page"/>
      </w:r>
    </w:p>
    <w:p w:rsidR="005211F5" w:rsidRPr="00837D51" w:rsidRDefault="00A837E6" w:rsidP="009B378E">
      <w:pPr>
        <w:spacing w:afterLines="50" w:after="180" w:line="36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37D51">
        <w:rPr>
          <w:rFonts w:ascii="Times New Roman" w:eastAsia="PMingLiU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0433F" wp14:editId="0F107A9E">
                <wp:simplePos x="0" y="0"/>
                <wp:positionH relativeFrom="column">
                  <wp:posOffset>3362325</wp:posOffset>
                </wp:positionH>
                <wp:positionV relativeFrom="paragraph">
                  <wp:posOffset>65405</wp:posOffset>
                </wp:positionV>
                <wp:extent cx="410210" cy="320040"/>
                <wp:effectExtent l="0" t="0" r="889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7E6" w:rsidRPr="006C63A5" w:rsidRDefault="00A837E6" w:rsidP="00A837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C63A5">
                              <w:rPr>
                                <w:rFonts w:ascii="Times New Roman" w:eastAsia="PMingLiU" w:hAnsi="Times New Roman" w:cs="Times New Roman"/>
                                <w:b/>
                                <w:sz w:val="28"/>
                                <w:lang w:eastAsia="zh-TW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B043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4.75pt;margin-top:5.15pt;width:32.3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TUnwIAAB8FAAAOAAAAZHJzL2Uyb0RvYy54bWysVNuO0zAQfUfiHyy/d3Mh3W2iTdFeCEJa&#10;LtLCB7i201gkdrDdJgviZSshPoJfQDzzPfkRxk7bLQtICJEHx+PxHM/MOfbp476p0ZprI5TMcXQU&#10;YsQlVUzIZY7fvC4mM4yMJZKRWkme4xtu8OP5wwenXZvxWFWqZlwjAJEm69ocV9a2WRAYWvGGmCPV&#10;cgnOUumGWDD1MmCadIDe1EEchsdBpzRrtaLcGFi9HJ147vHLklP7siwNt6jOMeRm/aj9uHBjMD8l&#10;2VKTthJ0mwb5hywaIiQcuoe6JJaglRa/QDWCamVUaY+oagJVloJyXwNUE4X3qrmuSMt9LdAc0+7b&#10;ZP4fLH2xfqWRYDlOMJKkAYqGzafh9utw+33YfEbD5suw2Qy338BGiWtX15oMoq5biLP9ueqBdl+6&#10;aa8UfWuQVBcVkUt+prXqKk4YpBu5yOAgdMQxDmTRPVcMziUrqzxQX+rG9RK6gwAdaLvZU8V7iygs&#10;JlEYR+Ch4HoEQkg8lQHJdsGtNvYpVw1ykxxrUIIHJ+srY10yJNttcWcZVQtWiLr2hl4uLmqN1gRU&#10;U/jP539vWy3dZqlc2Ig4rkCOcIbzuWy9Cj6kUZyE53E6KY5nJ5OkSKaT9CScTcIoPU+PwyRNLouP&#10;LsEoySrBGJdXQvKdIqPk7xjf3o1RS16TqMtxOo2nI0N/LDL03++KbISFC1qLJsez/SaSOV6fSAZl&#10;k8wSUY/z4Of0fZehB7u/74pXgSN+lIDtFz2gOGksFLsBPWgFfAG18KrApFL6PUYd3NAcm3crojlG&#10;9TMJmkqjBFhH1hvJ9CQGQx96FoceIilA5dhiNE4v7PgMrFotlhWctFPxGeiwEF4jd1lt1Qu30Bez&#10;fTHcNT+0/a67d23+AwAA//8DAFBLAwQUAAYACAAAACEA7m/M/t8AAAAJAQAADwAAAGRycy9kb3du&#10;cmV2LnhtbEyPy07DMBBF90j8gzVI7KjdQgoNcaqKig0LJApSu3TjyUPYY8t20/D3mBVdju7RvWeq&#10;9WQNGzHEwZGE+UwAQ2qcHqiT8PX5evcELCZFWhlHKOEHI6zr66tKldqd6QPHXepYLqFYKgl9Sr7k&#10;PDY9WhVnziPlrHXBqpTP0HEd1DmXW8MXQiy5VQPlhV55fOmx+d6drIS97Qe9De+HVptx+9ZuCj8F&#10;L+XtzbR5BpZwSv8w/Olndaiz09GdSEdmJBSLVZHRHIh7YBkoVg9zYEcJS/EIvK745Qf1LwAAAP//&#10;AwBQSwECLQAUAAYACAAAACEAtoM4kv4AAADhAQAAEwAAAAAAAAAAAAAAAAAAAAAAW0NvbnRlbnRf&#10;VHlwZXNdLnhtbFBLAQItABQABgAIAAAAIQA4/SH/1gAAAJQBAAALAAAAAAAAAAAAAAAAAC8BAABf&#10;cmVscy8ucmVsc1BLAQItABQABgAIAAAAIQCZ3RTUnwIAAB8FAAAOAAAAAAAAAAAAAAAAAC4CAABk&#10;cnMvZTJvRG9jLnhtbFBLAQItABQABgAIAAAAIQDub8z+3wAAAAkBAAAPAAAAAAAAAAAAAAAAAPkE&#10;AABkcnMvZG93bnJldi54bWxQSwUGAAAAAAQABADzAAAABQYAAAAA&#10;" stroked="f">
                <v:textbox style="mso-fit-shape-to-text:t">
                  <w:txbxContent>
                    <w:p w:rsidR="00A837E6" w:rsidRPr="006C63A5" w:rsidRDefault="00A837E6" w:rsidP="00A837E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C63A5">
                        <w:rPr>
                          <w:rFonts w:ascii="Times New Roman" w:eastAsia="PMingLiU" w:hAnsi="Times New Roman" w:cs="Times New Roman"/>
                          <w:b/>
                          <w:sz w:val="28"/>
                          <w:lang w:eastAsia="zh-TW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9B378E" w:rsidRPr="00837D51">
        <w:rPr>
          <w:rFonts w:ascii="Times New Roman" w:eastAsia="PMingLiU" w:hAnsi="Times New Roman" w:cs="Times New Roman"/>
          <w:noProof/>
          <w:sz w:val="24"/>
          <w:szCs w:val="24"/>
        </w:rPr>
        <w:drawing>
          <wp:inline distT="0" distB="0" distL="0" distR="0">
            <wp:extent cx="2146154" cy="216000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5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8E" w:rsidRPr="00837D51" w:rsidRDefault="00173F2C" w:rsidP="009B378E">
      <w:pPr>
        <w:spacing w:afterLines="50" w:after="180" w:line="36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37D51">
        <w:rPr>
          <w:rFonts w:ascii="Times New Roman" w:eastAsia="PMingLiU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070B7" wp14:editId="2390F067">
                <wp:simplePos x="0" y="0"/>
                <wp:positionH relativeFrom="column">
                  <wp:posOffset>3375025</wp:posOffset>
                </wp:positionH>
                <wp:positionV relativeFrom="paragraph">
                  <wp:posOffset>65405</wp:posOffset>
                </wp:positionV>
                <wp:extent cx="410210" cy="320040"/>
                <wp:effectExtent l="0" t="0" r="8890" b="381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F2C" w:rsidRPr="006C63A5" w:rsidRDefault="00173F2C" w:rsidP="00173F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C63A5">
                              <w:rPr>
                                <w:rFonts w:ascii="Times New Roman" w:eastAsia="PMingLiU" w:hAnsi="Times New Roman" w:cs="Times New Roman"/>
                                <w:b/>
                                <w:sz w:val="28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PMingLiU" w:hAnsi="Times New Roman" w:cs="Times New Roman"/>
                                <w:b/>
                                <w:sz w:val="28"/>
                                <w:lang w:eastAsia="zh-TW"/>
                              </w:rPr>
                              <w:t>b</w:t>
                            </w:r>
                            <w:r w:rsidRPr="006C63A5">
                              <w:rPr>
                                <w:rFonts w:ascii="Times New Roman" w:eastAsia="PMingLiU" w:hAnsi="Times New Roman" w:cs="Times New Roman"/>
                                <w:b/>
                                <w:sz w:val="28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070B7" id="テキスト ボックス 16" o:spid="_x0000_s1027" type="#_x0000_t202" style="position:absolute;left:0;text-align:left;margin-left:265.75pt;margin-top:5.15pt;width:32.3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++owIAACgFAAAOAAAAZHJzL2Uyb0RvYy54bWysVF2O0zAQfkfiDpbfu/kh7TZR09V2lyCk&#10;5UdaOIDrOI1FYgfbbbIgXloJcQiugHjmPLkIY6ctZQEJIfLg2J6ZzzPzffbsoqsrtGFKcylSHJz5&#10;GDFBZc7FKsWvX2WjKUbaEJGTSgqW4jum8cX84YNZ2yQslKWscqYQgAidtE2KS2OaxPM0LVlN9Jls&#10;mABjIVVNDCzVyssVaQG9rrzQ9ydeK1XeKEmZ1rB7PRjx3OEXBaPmRVFoZlCVYsjNuFG5cWlHbz4j&#10;yUqRpuR0nwb5hyxqwgUceoS6JoagteK/QNWcKqllYc6orD1ZFJwyVwNUE/j3qrktScNcLdAc3Rzb&#10;pP8fLH2+eakQz4G7CUaC1MBRv/vYb7/022/97hPqd5/73a7ffoU1Ah9oWNvoBOJuG4g03UJ2EOyK&#10;182NpG80EvKqJGLFLpWSbclIDgkHNtI7CR1wtAVZts9kDgeTtZEOqCtUbbsJ/UGADsTdHclinUEU&#10;NqPADwOwUDA9AilEjkyPJIfgRmnzhMka2UmKFWjBgZPNjTY2GZIcXOxZWlY8z3hVuYVaLa8qhTYE&#10;dJO5z+V/z60S1llIGzYgDjuQI5xhbTZbp4P3cRBG/iKMR9lkej6Ksmg8is/96cgP4kU88aM4us4+&#10;2ASDKCl5njNxwwU7aDKI/o7z/e0Y1ORUidoUx+NwPDD0xyJ99/2uyJobuKIVr1M8PTqRxPL6WORQ&#10;NkkM4dUw935O33UZenD4u644FVjiBwmYbtkNCjyIaynzO5CFkkAbMAzPC0xKqd5h1MJVTbF+uyaK&#10;YVQ9FSCtOIiAfGTcIhqfh7BQp5blqYUIClApNhgN0yszvAfrRvFVCScdxHwJcsy4k4rV7ZDVXsRw&#10;HV1N+6fD3vfTtfP68cDNvwMAAP//AwBQSwMEFAAGAAgAAAAhAOBfiJ7eAAAACQEAAA8AAABkcnMv&#10;ZG93bnJldi54bWxMj8tOwzAQRfdI/IM1SOyoHaoECHGqiooNCyQKEizdeBJHxA/Zbhr+nmFFl6N7&#10;dO+ZZrPYic0Y0+idhGIlgKHrvB7dIOHj/fnmHljKymk1eYcSfjDBpr28aFSt/cm94bzPA6MSl2ol&#10;weQcas5TZ9CqtPIBHWW9j1ZlOuPAdVQnKrcTvxWi4laNjhaMCvhksPveH62ET2tGvYuvX72e5t1L&#10;vy3DEoOU11fL9hFYxiX/w/CnT+rQktPBH51ObJJQrouSUArEGhgB5UNVADtIqMQd8Lbh5x+0vwAA&#10;AP//AwBQSwECLQAUAAYACAAAACEAtoM4kv4AAADhAQAAEwAAAAAAAAAAAAAAAAAAAAAAW0NvbnRl&#10;bnRfVHlwZXNdLnhtbFBLAQItABQABgAIAAAAIQA4/SH/1gAAAJQBAAALAAAAAAAAAAAAAAAAAC8B&#10;AABfcmVscy8ucmVsc1BLAQItABQABgAIAAAAIQA3rx++owIAACgFAAAOAAAAAAAAAAAAAAAAAC4C&#10;AABkcnMvZTJvRG9jLnhtbFBLAQItABQABgAIAAAAIQDgX4ie3gAAAAkBAAAPAAAAAAAAAAAAAAAA&#10;AP0EAABkcnMvZG93bnJldi54bWxQSwUGAAAAAAQABADzAAAACAYAAAAA&#10;" stroked="f">
                <v:textbox style="mso-fit-shape-to-text:t">
                  <w:txbxContent>
                    <w:p w:rsidR="00173F2C" w:rsidRPr="006C63A5" w:rsidRDefault="00173F2C" w:rsidP="00173F2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C63A5">
                        <w:rPr>
                          <w:rFonts w:ascii="Times New Roman" w:eastAsia="PMingLiU" w:hAnsi="Times New Roman" w:cs="Times New Roman"/>
                          <w:b/>
                          <w:sz w:val="28"/>
                          <w:lang w:eastAsia="zh-TW"/>
                        </w:rPr>
                        <w:t>(</w:t>
                      </w:r>
                      <w:r>
                        <w:rPr>
                          <w:rFonts w:ascii="Times New Roman" w:eastAsia="PMingLiU" w:hAnsi="Times New Roman" w:cs="Times New Roman"/>
                          <w:b/>
                          <w:sz w:val="28"/>
                          <w:lang w:eastAsia="zh-TW"/>
                        </w:rPr>
                        <w:t>b</w:t>
                      </w:r>
                      <w:r w:rsidRPr="006C63A5">
                        <w:rPr>
                          <w:rFonts w:ascii="Times New Roman" w:eastAsia="PMingLiU" w:hAnsi="Times New Roman" w:cs="Times New Roman"/>
                          <w:b/>
                          <w:sz w:val="28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378E" w:rsidRPr="00837D51">
        <w:rPr>
          <w:rFonts w:ascii="Times New Roman" w:eastAsia="PMingLiU" w:hAnsi="Times New Roman" w:cs="Times New Roman"/>
          <w:noProof/>
          <w:sz w:val="24"/>
          <w:szCs w:val="24"/>
        </w:rPr>
        <w:drawing>
          <wp:inline distT="0" distB="0" distL="0" distR="0">
            <wp:extent cx="2168504" cy="2160000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0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8A" w:rsidRPr="00837D51" w:rsidRDefault="009B378E" w:rsidP="0083788A">
      <w:pPr>
        <w:spacing w:line="48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Fig. S1.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EA6B05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Optic p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hotos of (a) 0.5wt%Pd/SBA-15</w:t>
      </w:r>
      <w:r w:rsidR="0083788A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and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(b) </w:t>
      </w:r>
      <w:r w:rsidR="00A837E6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0.5wt%Pd/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Zr-SBA-15 </w:t>
      </w:r>
      <w:r w:rsidR="0083788A"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>catalysts.</w:t>
      </w:r>
    </w:p>
    <w:p w:rsidR="00F42E39" w:rsidRPr="00837D51" w:rsidRDefault="00F42E39" w:rsidP="008378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7D51">
        <w:rPr>
          <w:rFonts w:ascii="Times New Roman" w:hAnsi="Times New Roman" w:cs="Times New Roman"/>
          <w:sz w:val="24"/>
          <w:szCs w:val="24"/>
        </w:rPr>
        <w:br w:type="page"/>
      </w:r>
    </w:p>
    <w:p w:rsidR="00F42E39" w:rsidRDefault="00925A79" w:rsidP="004A7B6B">
      <w:pPr>
        <w:spacing w:line="480" w:lineRule="auto"/>
        <w:ind w:firstLineChars="150" w:firstLine="360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925A79">
        <w:rPr>
          <w:rFonts w:ascii="Times New Roman" w:eastAsia="PMingLiU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47571" cy="3240000"/>
            <wp:effectExtent l="0" t="0" r="635" b="0"/>
            <wp:docPr id="8" name="図 8" descr="C:\Users\Shih-Yuan Chen\Desktop\AIST_Research\Papers\2015_1009_Pd Catalysts with Lalita\CR Chimie\Revised Manuscript\TOS vs conversion and select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h-Yuan Chen\Desktop\AIST_Research\Papers\2015_1009_Pd Catalysts with Lalita\CR Chimie\Revised Manuscript\TOS vs conversion and select-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71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79" w:rsidRPr="00837D51" w:rsidRDefault="00E83743" w:rsidP="004A7B6B">
      <w:pPr>
        <w:spacing w:line="480" w:lineRule="auto"/>
        <w:ind w:firstLineChars="150" w:firstLine="360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83743">
        <w:rPr>
          <w:rFonts w:ascii="Times New Roman" w:eastAsia="PMingLiU" w:hAnsi="Times New Roman" w:cs="Times New Roman"/>
          <w:noProof/>
          <w:sz w:val="24"/>
          <w:szCs w:val="24"/>
        </w:rPr>
        <w:drawing>
          <wp:inline distT="0" distB="0" distL="0" distR="0">
            <wp:extent cx="4647429" cy="3240000"/>
            <wp:effectExtent l="0" t="0" r="1270" b="0"/>
            <wp:docPr id="5" name="図 5" descr="C:\Users\Shih-Yuan Chen\Desktop\AIST_Research\Papers\2015_1009_Pd Catalysts with Lalita\CR Chimie\Revised Manuscript\TOS vs conversion and select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h-Yuan Chen\Desktop\AIST_Research\Papers\2015_1009_Pd Catalysts with Lalita\CR Chimie\Revised Manuscript\TOS vs conversion and select-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42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39" w:rsidRPr="00837D51" w:rsidRDefault="00F42E39" w:rsidP="00C671B9">
      <w:pPr>
        <w:spacing w:line="48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Fig</w:t>
      </w:r>
      <w:r w:rsidR="000B7A62"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.</w:t>
      </w: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</w:t>
      </w:r>
      <w:r w:rsidR="000B7A62"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S</w:t>
      </w:r>
      <w:r w:rsidR="009B378E"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2</w:t>
      </w:r>
      <w:r w:rsidRPr="00837D51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.</w:t>
      </w:r>
      <w:r w:rsidRPr="00837D5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B602B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The </w:t>
      </w:r>
      <w:r w:rsidR="008D23DE" w:rsidRPr="008D23D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polyunsaturated FAME conversion </w:t>
      </w:r>
      <w:r w:rsidR="00B602B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and cis-monounsaturated FAME selectivity vs TOS </w:t>
      </w:r>
      <w:r w:rsidR="008D23DE" w:rsidRPr="008D23D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over (</w:t>
      </w:r>
      <w:r w:rsidR="008D23DE" w:rsidRPr="008D23D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●</w:t>
      </w:r>
      <w:r w:rsidR="00925A79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, </w:t>
      </w:r>
      <w:r w:rsidR="00925A79">
        <w:rPr>
          <w:rFonts w:ascii="ＭＳ Ｐゴシック" w:eastAsia="ＭＳ Ｐゴシック" w:hAnsi="ＭＳ Ｐゴシック" w:cs="Times New Roman" w:hint="eastAsia"/>
          <w:sz w:val="24"/>
          <w:szCs w:val="24"/>
          <w:lang w:eastAsia="zh-TW"/>
        </w:rPr>
        <w:t>○</w:t>
      </w:r>
      <w:r w:rsidR="008D23DE" w:rsidRPr="008D23D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) 0.5wt%Pd/SBA-15 and (</w:t>
      </w:r>
      <w:r w:rsidR="008D23DE" w:rsidRPr="008D23D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□</w:t>
      </w:r>
      <w:r w:rsidR="00925A79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, </w:t>
      </w:r>
      <w:r w:rsidR="00925A79">
        <w:rPr>
          <w:rFonts w:ascii="ＭＳ Ｐゴシック" w:eastAsia="ＭＳ Ｐゴシック" w:hAnsi="ＭＳ Ｐゴシック" w:cs="Times New Roman" w:hint="eastAsia"/>
          <w:sz w:val="24"/>
          <w:szCs w:val="24"/>
          <w:lang w:eastAsia="zh-TW"/>
        </w:rPr>
        <w:t>■</w:t>
      </w:r>
      <w:r w:rsidR="008D23DE" w:rsidRPr="008D23D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) commer</w:t>
      </w:r>
      <w:r w:rsidR="008D23DE" w:rsidRPr="006179BD">
        <w:rPr>
          <w:rFonts w:ascii="Times New Roman" w:eastAsia="PMingLiU" w:hAnsi="Times New Roman" w:cs="Times New Roman"/>
          <w:sz w:val="24"/>
          <w:szCs w:val="24"/>
          <w:lang w:eastAsia="zh-TW"/>
        </w:rPr>
        <w:t>cial 0.5wt%Pd/γ-Al</w:t>
      </w:r>
      <w:r w:rsidR="008D23DE" w:rsidRPr="006179BD">
        <w:rPr>
          <w:rFonts w:ascii="Times New Roman" w:eastAsia="PMingLiU" w:hAnsi="Times New Roman" w:cs="Times New Roman"/>
          <w:sz w:val="24"/>
          <w:szCs w:val="24"/>
          <w:vertAlign w:val="subscript"/>
          <w:lang w:eastAsia="zh-TW"/>
        </w:rPr>
        <w:t>2</w:t>
      </w:r>
      <w:r w:rsidR="008D23DE" w:rsidRPr="006179BD">
        <w:rPr>
          <w:rFonts w:ascii="Times New Roman" w:eastAsia="PMingLiU" w:hAnsi="Times New Roman" w:cs="Times New Roman"/>
          <w:sz w:val="24"/>
          <w:szCs w:val="24"/>
          <w:lang w:eastAsia="zh-TW"/>
        </w:rPr>
        <w:t>O</w:t>
      </w:r>
      <w:r w:rsidR="008D23DE" w:rsidRPr="006179BD">
        <w:rPr>
          <w:rFonts w:ascii="Times New Roman" w:eastAsia="PMingLiU" w:hAnsi="Times New Roman" w:cs="Times New Roman"/>
          <w:sz w:val="24"/>
          <w:szCs w:val="24"/>
          <w:vertAlign w:val="subscript"/>
          <w:lang w:eastAsia="zh-TW"/>
        </w:rPr>
        <w:t>3</w:t>
      </w:r>
      <w:r w:rsidR="008D23DE" w:rsidRPr="006179B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c</w:t>
      </w:r>
      <w:r w:rsidR="008D23DE" w:rsidRPr="008D23D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atalysts</w:t>
      </w:r>
      <w:r w:rsidR="00DF040D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 </w:t>
      </w:r>
      <w:r w:rsidR="00DF040D">
        <w:rPr>
          <w:rFonts w:ascii="Times New Roman" w:eastAsia="PMingLiU" w:hAnsi="Times New Roman" w:cs="Times New Roman"/>
          <w:sz w:val="24"/>
          <w:szCs w:val="24"/>
          <w:lang w:eastAsia="zh-TW"/>
        </w:rPr>
        <w:t>using different space velocities</w:t>
      </w:r>
      <w:r w:rsidR="008D23DE" w:rsidRPr="008D23D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.</w:t>
      </w:r>
    </w:p>
    <w:sectPr w:rsidR="00F42E39" w:rsidRPr="00837D51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3C" w:rsidRDefault="003B353C" w:rsidP="005211F5">
      <w:r>
        <w:separator/>
      </w:r>
    </w:p>
  </w:endnote>
  <w:endnote w:type="continuationSeparator" w:id="0">
    <w:p w:rsidR="003B353C" w:rsidRDefault="003B353C" w:rsidP="0052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399287"/>
      <w:docPartObj>
        <w:docPartGallery w:val="Page Numbers (Bottom of Page)"/>
        <w:docPartUnique/>
      </w:docPartObj>
    </w:sdtPr>
    <w:sdtEndPr/>
    <w:sdtContent>
      <w:p w:rsidR="007D7656" w:rsidRDefault="007D76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92D" w:rsidRPr="004A392D">
          <w:rPr>
            <w:noProof/>
            <w:lang w:val="ja-JP"/>
          </w:rPr>
          <w:t>6</w:t>
        </w:r>
        <w:r>
          <w:fldChar w:fldCharType="end"/>
        </w:r>
      </w:p>
    </w:sdtContent>
  </w:sdt>
  <w:p w:rsidR="007D7656" w:rsidRDefault="007D7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3C" w:rsidRDefault="003B353C" w:rsidP="005211F5">
      <w:r>
        <w:separator/>
      </w:r>
    </w:p>
  </w:footnote>
  <w:footnote w:type="continuationSeparator" w:id="0">
    <w:p w:rsidR="003B353C" w:rsidRDefault="003B353C" w:rsidP="0052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AB1"/>
    <w:multiLevelType w:val="hybridMultilevel"/>
    <w:tmpl w:val="72B06B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75E06"/>
    <w:multiLevelType w:val="hybridMultilevel"/>
    <w:tmpl w:val="70666FE8"/>
    <w:lvl w:ilvl="0" w:tplc="AC8C057A">
      <w:start w:val="10"/>
      <w:numFmt w:val="bullet"/>
      <w:lvlText w:val=""/>
      <w:lvlJc w:val="left"/>
      <w:pPr>
        <w:ind w:left="360" w:hanging="360"/>
      </w:pPr>
      <w:rPr>
        <w:rFonts w:ascii="Wingdings" w:eastAsia="PMingLiU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968A7"/>
    <w:multiLevelType w:val="hybridMultilevel"/>
    <w:tmpl w:val="710A2156"/>
    <w:lvl w:ilvl="0" w:tplc="50B80906">
      <w:start w:val="10"/>
      <w:numFmt w:val="bullet"/>
      <w:lvlText w:val=""/>
      <w:lvlJc w:val="left"/>
      <w:pPr>
        <w:ind w:left="360" w:hanging="360"/>
      </w:pPr>
      <w:rPr>
        <w:rFonts w:ascii="Wingdings" w:eastAsia="PMingLiU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A76571"/>
    <w:multiLevelType w:val="hybridMultilevel"/>
    <w:tmpl w:val="1FEABA70"/>
    <w:lvl w:ilvl="0" w:tplc="98A43386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277AC7"/>
    <w:multiLevelType w:val="hybridMultilevel"/>
    <w:tmpl w:val="35044404"/>
    <w:lvl w:ilvl="0" w:tplc="7B32D022">
      <w:start w:val="10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357909"/>
    <w:multiLevelType w:val="hybridMultilevel"/>
    <w:tmpl w:val="5420C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62"/>
    <w:rsid w:val="00032BEC"/>
    <w:rsid w:val="000466EA"/>
    <w:rsid w:val="00072509"/>
    <w:rsid w:val="000B7A62"/>
    <w:rsid w:val="00125C5A"/>
    <w:rsid w:val="001467C4"/>
    <w:rsid w:val="00173F2C"/>
    <w:rsid w:val="001E0922"/>
    <w:rsid w:val="00202E14"/>
    <w:rsid w:val="00225560"/>
    <w:rsid w:val="002672FA"/>
    <w:rsid w:val="00267B41"/>
    <w:rsid w:val="003B353C"/>
    <w:rsid w:val="00440842"/>
    <w:rsid w:val="00462880"/>
    <w:rsid w:val="00475BA9"/>
    <w:rsid w:val="004A392D"/>
    <w:rsid w:val="004A7B6B"/>
    <w:rsid w:val="004D4FB7"/>
    <w:rsid w:val="004D658B"/>
    <w:rsid w:val="004E3536"/>
    <w:rsid w:val="005211F5"/>
    <w:rsid w:val="005275B2"/>
    <w:rsid w:val="00532B21"/>
    <w:rsid w:val="00540E78"/>
    <w:rsid w:val="006179BD"/>
    <w:rsid w:val="006525A1"/>
    <w:rsid w:val="0066760C"/>
    <w:rsid w:val="00686381"/>
    <w:rsid w:val="006A5615"/>
    <w:rsid w:val="006D7A58"/>
    <w:rsid w:val="00727C52"/>
    <w:rsid w:val="00732586"/>
    <w:rsid w:val="00732B3D"/>
    <w:rsid w:val="00753FF5"/>
    <w:rsid w:val="00761395"/>
    <w:rsid w:val="007877AB"/>
    <w:rsid w:val="007C2428"/>
    <w:rsid w:val="007D7656"/>
    <w:rsid w:val="00827C1F"/>
    <w:rsid w:val="0083788A"/>
    <w:rsid w:val="00837D51"/>
    <w:rsid w:val="00844234"/>
    <w:rsid w:val="00846516"/>
    <w:rsid w:val="00890969"/>
    <w:rsid w:val="008A6CD6"/>
    <w:rsid w:val="008D23DE"/>
    <w:rsid w:val="008D4177"/>
    <w:rsid w:val="00922CD2"/>
    <w:rsid w:val="00925A79"/>
    <w:rsid w:val="00937601"/>
    <w:rsid w:val="00951BEC"/>
    <w:rsid w:val="0097426B"/>
    <w:rsid w:val="009A2909"/>
    <w:rsid w:val="009B378E"/>
    <w:rsid w:val="009D4698"/>
    <w:rsid w:val="00A54E75"/>
    <w:rsid w:val="00A62340"/>
    <w:rsid w:val="00A67057"/>
    <w:rsid w:val="00A837E6"/>
    <w:rsid w:val="00AD4182"/>
    <w:rsid w:val="00AE5DBE"/>
    <w:rsid w:val="00B078B3"/>
    <w:rsid w:val="00B24352"/>
    <w:rsid w:val="00B52D83"/>
    <w:rsid w:val="00B55331"/>
    <w:rsid w:val="00B602B0"/>
    <w:rsid w:val="00C14040"/>
    <w:rsid w:val="00C17947"/>
    <w:rsid w:val="00C671B9"/>
    <w:rsid w:val="00C87034"/>
    <w:rsid w:val="00C96E49"/>
    <w:rsid w:val="00CB4176"/>
    <w:rsid w:val="00D01B25"/>
    <w:rsid w:val="00D37AA3"/>
    <w:rsid w:val="00D51754"/>
    <w:rsid w:val="00D717DB"/>
    <w:rsid w:val="00D97AA7"/>
    <w:rsid w:val="00DB435E"/>
    <w:rsid w:val="00DF040D"/>
    <w:rsid w:val="00E078F7"/>
    <w:rsid w:val="00E22943"/>
    <w:rsid w:val="00E4654F"/>
    <w:rsid w:val="00E83743"/>
    <w:rsid w:val="00EA6B05"/>
    <w:rsid w:val="00EB0724"/>
    <w:rsid w:val="00F42E39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FC99A-78C4-499A-B493-52D4E74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1F5"/>
  </w:style>
  <w:style w:type="paragraph" w:styleId="a5">
    <w:name w:val="footer"/>
    <w:basedOn w:val="a"/>
    <w:link w:val="a6"/>
    <w:uiPriority w:val="99"/>
    <w:unhideWhenUsed/>
    <w:rsid w:val="00521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1F5"/>
  </w:style>
  <w:style w:type="paragraph" w:styleId="a7">
    <w:name w:val="List Paragraph"/>
    <w:basedOn w:val="a"/>
    <w:uiPriority w:val="34"/>
    <w:qFormat/>
    <w:rsid w:val="007C2428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8">
    <w:name w:val="No Spacing"/>
    <w:link w:val="a9"/>
    <w:uiPriority w:val="1"/>
    <w:qFormat/>
    <w:rsid w:val="00D717DB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D717DB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2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7C5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4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762FF-DAEA-443B-A33F-B0934989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Shih-Yuan Chen</dc:creator>
  <cp:keywords/>
  <dc:description/>
  <cp:lastModifiedBy>Shih-Yuan Chen</cp:lastModifiedBy>
  <cp:revision>20</cp:revision>
  <cp:lastPrinted>2014-11-27T23:55:00Z</cp:lastPrinted>
  <dcterms:created xsi:type="dcterms:W3CDTF">2014-11-28T03:49:00Z</dcterms:created>
  <dcterms:modified xsi:type="dcterms:W3CDTF">2015-10-15T10:29:00Z</dcterms:modified>
</cp:coreProperties>
</file>