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347" w:rsidRPr="00F32347" w:rsidRDefault="00F32347" w:rsidP="00F3234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2347">
        <w:rPr>
          <w:rFonts w:ascii="Times New Roman" w:hAnsi="Times New Roman" w:cs="Times New Roman"/>
          <w:sz w:val="28"/>
          <w:szCs w:val="28"/>
          <w:lang w:val="en-US"/>
        </w:rPr>
        <w:t>Supplementary Information</w:t>
      </w:r>
    </w:p>
    <w:p w:rsidR="00F32347" w:rsidRPr="00F32347" w:rsidRDefault="00F32347" w:rsidP="00F3234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32347" w:rsidRPr="00F32347" w:rsidRDefault="00641136" w:rsidP="00F3234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41136">
        <w:rPr>
          <w:rFonts w:ascii="Times New Roman" w:hAnsi="Times New Roman" w:cs="Times New Roman"/>
          <w:b/>
          <w:sz w:val="28"/>
          <w:szCs w:val="28"/>
          <w:lang w:val="en-US"/>
        </w:rPr>
        <w:t>Insight into surface and structural changes of Montmorillonite and Organo-montmorillonites loaded with Ag</w:t>
      </w:r>
      <w:r w:rsidR="009F755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F32347" w:rsidRPr="00F32347" w:rsidRDefault="00F32347" w:rsidP="00F3234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32347" w:rsidRPr="009F7555" w:rsidRDefault="00F32347" w:rsidP="00F32347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Alejandra M.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Fernández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Solarte</w:t>
      </w:r>
      <w:r w:rsidRPr="009F755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ab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Jhonny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Villarroel-Rocha</w:t>
      </w:r>
      <w:r w:rsidRPr="009F755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c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César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Fernández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Morantes</w:t>
      </w:r>
      <w:r w:rsidRPr="009F755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ad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Maria L.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Montes</w:t>
      </w:r>
      <w:r w:rsidRPr="009F755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e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Karim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Sapag</w:t>
      </w:r>
      <w:r w:rsidRPr="009F755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c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Gustavo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Curutchet</w:t>
      </w:r>
      <w:r w:rsidRPr="009F755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d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Rosa M. Torres </w:t>
      </w:r>
      <w:proofErr w:type="spellStart"/>
      <w:r w:rsidRPr="009F7555">
        <w:rPr>
          <w:rFonts w:ascii="Times New Roman" w:hAnsi="Times New Roman" w:cs="Times New Roman"/>
          <w:i/>
          <w:sz w:val="24"/>
          <w:szCs w:val="24"/>
          <w:lang w:val="en-US"/>
        </w:rPr>
        <w:t>Sánchez</w:t>
      </w:r>
      <w:r w:rsidRPr="009F755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a</w:t>
      </w:r>
      <w:proofErr w:type="spellEnd"/>
      <w:r w:rsidRPr="009F755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(*)</w:t>
      </w:r>
    </w:p>
    <w:p w:rsidR="00F32347" w:rsidRPr="009F7555" w:rsidRDefault="00F32347" w:rsidP="00F32347">
      <w:pPr>
        <w:rPr>
          <w:lang w:val="en-US"/>
        </w:rPr>
      </w:pPr>
    </w:p>
    <w:p w:rsidR="00013915" w:rsidRPr="00F32347" w:rsidRDefault="00F32347" w:rsidP="00D53E8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32347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F32347">
        <w:rPr>
          <w:rFonts w:ascii="Times New Roman" w:hAnsi="Times New Roman" w:cs="Times New Roman"/>
          <w:sz w:val="24"/>
          <w:szCs w:val="24"/>
        </w:rPr>
        <w:t>CETMIC</w:t>
      </w:r>
      <w:proofErr w:type="spellEnd"/>
      <w:r w:rsidRPr="00F32347">
        <w:rPr>
          <w:rFonts w:ascii="Times New Roman" w:hAnsi="Times New Roman" w:cs="Times New Roman"/>
          <w:sz w:val="24"/>
          <w:szCs w:val="24"/>
        </w:rPr>
        <w:t>-CCT</w:t>
      </w:r>
      <w:proofErr w:type="gramEnd"/>
      <w:r w:rsidRPr="00F32347">
        <w:rPr>
          <w:rFonts w:ascii="Times New Roman" w:hAnsi="Times New Roman" w:cs="Times New Roman"/>
          <w:sz w:val="24"/>
          <w:szCs w:val="24"/>
        </w:rPr>
        <w:t xml:space="preserve"> La Plata-CIC, Camino Centenario y 506, (1897) M. B. </w:t>
      </w:r>
      <w:proofErr w:type="spellStart"/>
      <w:r w:rsidRPr="00F32347">
        <w:rPr>
          <w:rFonts w:ascii="Times New Roman" w:hAnsi="Times New Roman" w:cs="Times New Roman"/>
          <w:sz w:val="24"/>
          <w:szCs w:val="24"/>
        </w:rPr>
        <w:t>Gonnet</w:t>
      </w:r>
      <w:proofErr w:type="spellEnd"/>
      <w:r w:rsidRPr="00F32347">
        <w:rPr>
          <w:rFonts w:ascii="Times New Roman" w:hAnsi="Times New Roman" w:cs="Times New Roman"/>
          <w:sz w:val="24"/>
          <w:szCs w:val="24"/>
        </w:rPr>
        <w:t>, La Plata, Argentina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2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347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F32347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F323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347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Pr="00F323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32347">
        <w:rPr>
          <w:rFonts w:ascii="Times New Roman" w:hAnsi="Times New Roman" w:cs="Times New Roman"/>
          <w:sz w:val="24"/>
          <w:szCs w:val="24"/>
          <w:lang w:val="en-US"/>
        </w:rPr>
        <w:t xml:space="preserve">Research group on Mechanical </w:t>
      </w:r>
      <w:proofErr w:type="spellStart"/>
      <w:r w:rsidRPr="00F32347">
        <w:rPr>
          <w:rFonts w:ascii="Times New Roman" w:hAnsi="Times New Roman" w:cs="Times New Roman"/>
          <w:sz w:val="24"/>
          <w:szCs w:val="24"/>
          <w:lang w:val="en-US"/>
        </w:rPr>
        <w:t>Desing</w:t>
      </w:r>
      <w:proofErr w:type="spellEnd"/>
      <w:r w:rsidRPr="00F32347">
        <w:rPr>
          <w:rFonts w:ascii="Times New Roman" w:hAnsi="Times New Roman" w:cs="Times New Roman"/>
          <w:sz w:val="24"/>
          <w:szCs w:val="24"/>
          <w:lang w:val="en-US"/>
        </w:rPr>
        <w:t xml:space="preserve"> and Material (</w:t>
      </w:r>
      <w:proofErr w:type="spellStart"/>
      <w:r w:rsidRPr="00F32347">
        <w:rPr>
          <w:rFonts w:ascii="Times New Roman" w:hAnsi="Times New Roman" w:cs="Times New Roman"/>
          <w:sz w:val="24"/>
          <w:szCs w:val="24"/>
          <w:lang w:val="en-US"/>
        </w:rPr>
        <w:t>GIDMyM</w:t>
      </w:r>
      <w:proofErr w:type="spellEnd"/>
      <w:r w:rsidRPr="00F32347">
        <w:rPr>
          <w:rFonts w:ascii="Times New Roman" w:hAnsi="Times New Roman" w:cs="Times New Roman"/>
          <w:sz w:val="24"/>
          <w:szCs w:val="24"/>
          <w:lang w:val="en-US"/>
        </w:rPr>
        <w:t>), Univ. ECCI.</w:t>
      </w:r>
      <w:proofErr w:type="gramEnd"/>
      <w:r w:rsidRPr="00F323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2347">
        <w:rPr>
          <w:rFonts w:ascii="Times New Roman" w:hAnsi="Times New Roman" w:cs="Times New Roman"/>
          <w:sz w:val="24"/>
          <w:szCs w:val="24"/>
        </w:rPr>
        <w:t xml:space="preserve">Calle 51#19-12, </w:t>
      </w:r>
      <w:proofErr w:type="spellStart"/>
      <w:r w:rsidRPr="00F32347">
        <w:rPr>
          <w:rFonts w:ascii="Times New Roman" w:hAnsi="Times New Roman" w:cs="Times New Roman"/>
          <w:sz w:val="24"/>
          <w:szCs w:val="24"/>
        </w:rPr>
        <w:t>Bogota</w:t>
      </w:r>
      <w:proofErr w:type="spellEnd"/>
      <w:r w:rsidRPr="00F32347">
        <w:rPr>
          <w:rFonts w:ascii="Times New Roman" w:hAnsi="Times New Roman" w:cs="Times New Roman"/>
          <w:sz w:val="24"/>
          <w:szCs w:val="24"/>
        </w:rPr>
        <w:t xml:space="preserve"> DC, Colombia. </w:t>
      </w:r>
      <w:proofErr w:type="spellStart"/>
      <w:proofErr w:type="gramStart"/>
      <w:r w:rsidRPr="00F32347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F32347">
        <w:rPr>
          <w:rFonts w:ascii="Times New Roman" w:hAnsi="Times New Roman" w:cs="Times New Roman"/>
          <w:sz w:val="24"/>
          <w:szCs w:val="24"/>
        </w:rPr>
        <w:t>Laboratorio</w:t>
      </w:r>
      <w:proofErr w:type="spellEnd"/>
      <w:proofErr w:type="gramEnd"/>
      <w:r w:rsidRPr="00F32347">
        <w:rPr>
          <w:rFonts w:ascii="Times New Roman" w:hAnsi="Times New Roman" w:cs="Times New Roman"/>
          <w:sz w:val="24"/>
          <w:szCs w:val="24"/>
        </w:rPr>
        <w:t xml:space="preserve"> de Sólidos Porosos, INFAP-CONICET, Univ. Nacional de San Luis, Chacabuco 917, CP 5700, San Luis, Argentina. </w:t>
      </w:r>
      <w:proofErr w:type="spellStart"/>
      <w:proofErr w:type="gramStart"/>
      <w:r w:rsidRPr="00F32347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F32347">
        <w:rPr>
          <w:rFonts w:ascii="Times New Roman" w:hAnsi="Times New Roman" w:cs="Times New Roman"/>
          <w:sz w:val="24"/>
          <w:szCs w:val="24"/>
        </w:rPr>
        <w:t>Laboratorio</w:t>
      </w:r>
      <w:proofErr w:type="spellEnd"/>
      <w:proofErr w:type="gramEnd"/>
      <w:r w:rsidRPr="00F32347">
        <w:rPr>
          <w:rFonts w:ascii="Times New Roman" w:hAnsi="Times New Roman" w:cs="Times New Roman"/>
          <w:sz w:val="24"/>
          <w:szCs w:val="24"/>
        </w:rPr>
        <w:t xml:space="preserve"> de Análisis Ambiental, Instituto de Investigación e Ingeniería Ambiental. Univ. Nacional de San Martín, Av. 25 de Mayo y Francia, San Martin (1650), Buenos Aires, Argentina. </w:t>
      </w:r>
      <w:proofErr w:type="spellStart"/>
      <w:proofErr w:type="gramStart"/>
      <w:r w:rsidRPr="00F32347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F32347">
        <w:rPr>
          <w:rFonts w:ascii="Times New Roman" w:hAnsi="Times New Roman" w:cs="Times New Roman"/>
          <w:sz w:val="24"/>
          <w:szCs w:val="24"/>
        </w:rPr>
        <w:t>IFLP</w:t>
      </w:r>
      <w:proofErr w:type="spellEnd"/>
      <w:proofErr w:type="gramEnd"/>
      <w:r w:rsidRPr="00F32347">
        <w:rPr>
          <w:rFonts w:ascii="Times New Roman" w:hAnsi="Times New Roman" w:cs="Times New Roman"/>
          <w:sz w:val="24"/>
          <w:szCs w:val="24"/>
        </w:rPr>
        <w:t>, Instituto de Física La Plata. CONICET-CCT-La Plata, Departamento de Física, Facultad de Ciencias Exactas, Universidad Nacional de La Plata, La Plata, Argentina.</w:t>
      </w:r>
    </w:p>
    <w:p w:rsidR="00F32347" w:rsidRDefault="00F32347" w:rsidP="00F32347">
      <w:pPr>
        <w:jc w:val="center"/>
      </w:pPr>
      <w:r>
        <w:rPr>
          <w:noProof/>
          <w:lang w:eastAsia="es-AR"/>
        </w:rPr>
        <w:drawing>
          <wp:inline distT="0" distB="0" distL="0" distR="0" wp14:anchorId="7E55457C" wp14:editId="2857A6C7">
            <wp:extent cx="3295650" cy="2890628"/>
            <wp:effectExtent l="0" t="0" r="0" b="508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 FTIR HDMTA-A complex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10872" r="10186"/>
                    <a:stretch/>
                  </pic:blipFill>
                  <pic:spPr bwMode="auto">
                    <a:xfrm>
                      <a:off x="0" y="0"/>
                      <a:ext cx="3296769" cy="289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347" w:rsidRDefault="00F32347" w:rsidP="00F32347">
      <w:pPr>
        <w:pStyle w:val="08ArticleText"/>
        <w:rPr>
          <w:rFonts w:eastAsia="MS Mincho"/>
          <w:b/>
          <w:noProof w:val="0"/>
          <w:sz w:val="24"/>
          <w:szCs w:val="24"/>
          <w:lang w:val="de-DE" w:eastAsia="ja-JP"/>
        </w:rPr>
      </w:pPr>
      <w:r w:rsidRPr="008261DD">
        <w:rPr>
          <w:rFonts w:eastAsia="MS Mincho"/>
          <w:b/>
          <w:noProof w:val="0"/>
          <w:sz w:val="24"/>
          <w:szCs w:val="24"/>
          <w:lang w:val="de-DE" w:eastAsia="ja-JP"/>
        </w:rPr>
        <w:t>Figure S1</w:t>
      </w:r>
      <w:r>
        <w:rPr>
          <w:rFonts w:eastAsia="MS Mincho"/>
          <w:b/>
          <w:noProof w:val="0"/>
          <w:sz w:val="24"/>
          <w:szCs w:val="24"/>
          <w:lang w:val="de-DE" w:eastAsia="ja-JP"/>
        </w:rPr>
        <w:t xml:space="preserve">. </w:t>
      </w:r>
      <w:r w:rsidRPr="008A11CE">
        <w:rPr>
          <w:rFonts w:eastAsia="MS Mincho"/>
          <w:noProof w:val="0"/>
          <w:sz w:val="24"/>
          <w:szCs w:val="24"/>
          <w:lang w:val="de-DE" w:eastAsia="ja-JP"/>
        </w:rPr>
        <w:t>FTIR of HDTMA and HDTMA-Ag complex in solution</w:t>
      </w:r>
      <w:r>
        <w:rPr>
          <w:rFonts w:eastAsia="MS Mincho"/>
          <w:b/>
          <w:noProof w:val="0"/>
          <w:sz w:val="24"/>
          <w:szCs w:val="24"/>
          <w:lang w:val="de-DE" w:eastAsia="ja-JP"/>
        </w:rPr>
        <w:t xml:space="preserve"> </w:t>
      </w:r>
    </w:p>
    <w:p w:rsidR="00F32347" w:rsidRDefault="00F32347">
      <w:pPr>
        <w:rPr>
          <w:lang w:val="de-DE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2892418" cy="2169150"/>
            <wp:effectExtent l="0" t="0" r="381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 A_ cd5155_MMT-Ag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400" cy="216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ABF">
        <w:rPr>
          <w:noProof/>
          <w:lang w:val="en-US" w:eastAsia="es-AR"/>
        </w:rPr>
        <w:t xml:space="preserve">  </w:t>
      </w:r>
      <w:r w:rsidR="00F43E73" w:rsidRPr="002A6ABF">
        <w:rPr>
          <w:noProof/>
          <w:lang w:val="en-US" w:eastAsia="es-AR"/>
        </w:rPr>
        <w:t>{</w:t>
      </w:r>
      <w:r>
        <w:rPr>
          <w:noProof/>
          <w:lang w:eastAsia="es-AR"/>
        </w:rPr>
        <w:drawing>
          <wp:inline distT="0" distB="0" distL="0" distR="0">
            <wp:extent cx="2895600" cy="2171535"/>
            <wp:effectExtent l="0" t="0" r="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 B_ cd5176_MH0.5-A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136" cy="218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47" w:rsidRPr="00F43E73" w:rsidRDefault="00F32347">
      <w:pPr>
        <w:rPr>
          <w:noProof/>
          <w:lang w:val="en-US" w:eastAsia="es-AR"/>
        </w:rPr>
      </w:pPr>
      <w:r>
        <w:rPr>
          <w:noProof/>
          <w:lang w:eastAsia="es-AR"/>
        </w:rPr>
        <w:drawing>
          <wp:inline distT="0" distB="0" distL="0" distR="0" wp14:anchorId="30E2E87F" wp14:editId="0BFE0DF5">
            <wp:extent cx="2895600" cy="2171625"/>
            <wp:effectExtent l="0" t="0" r="0" b="63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 C_MH1-Ag con A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66" cy="217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</w:t>
      </w:r>
      <w:r w:rsidRPr="00F43E73">
        <w:rPr>
          <w:noProof/>
          <w:lang w:val="en-US"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>
            <wp:extent cx="2895600" cy="2171625"/>
            <wp:effectExtent l="0" t="0" r="0" b="6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 D_ MH2Ag con A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514" cy="217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47" w:rsidRDefault="00F32347">
      <w:pPr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 w:rsidRPr="00F32347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 xml:space="preserve">Figure S2. </w:t>
      </w:r>
      <w:r w:rsidRPr="00F32347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SEM images: (A) MMT-Ag, (B) MH.5-Ag, (D) MH1-Ag and (D) MH2-Ag samples</w:t>
      </w:r>
      <w:r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. R</w:t>
      </w:r>
      <w:r w:rsidRPr="00F32347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ed circles </w:t>
      </w:r>
      <w:r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evidence</w:t>
      </w:r>
      <w:r w:rsidRPr="00F32347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Ag aggregates</w:t>
      </w:r>
      <w:r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. </w:t>
      </w:r>
    </w:p>
    <w:tbl>
      <w:tblPr>
        <w:tblpPr w:leftFromText="141" w:rightFromText="141" w:vertAnchor="text" w:horzAnchor="margin" w:tblpXSpec="center" w:tblpY="218"/>
        <w:tblW w:w="0" w:type="auto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ayout w:type="fixed"/>
        <w:tblLook w:val="0080" w:firstRow="0" w:lastRow="0" w:firstColumn="1" w:lastColumn="0" w:noHBand="0" w:noVBand="0"/>
      </w:tblPr>
      <w:tblGrid>
        <w:gridCol w:w="906"/>
        <w:gridCol w:w="986"/>
        <w:gridCol w:w="768"/>
      </w:tblGrid>
      <w:tr w:rsidR="0016444A" w:rsidRPr="001D5C6F" w:rsidTr="0016444A">
        <w:tc>
          <w:tcPr>
            <w:tcW w:w="906" w:type="dxa"/>
            <w:tcBorders>
              <w:righ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Element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Weight%</w:t>
            </w:r>
          </w:p>
        </w:tc>
        <w:tc>
          <w:tcPr>
            <w:tcW w:w="768" w:type="dxa"/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Atomic%</w:t>
            </w:r>
          </w:p>
        </w:tc>
      </w:tr>
      <w:tr w:rsidR="0016444A" w:rsidRPr="001D5C6F" w:rsidTr="0016444A">
        <w:tc>
          <w:tcPr>
            <w:tcW w:w="906" w:type="dxa"/>
            <w:tcBorders>
              <w:righ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O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49.94</w:t>
            </w:r>
          </w:p>
        </w:tc>
        <w:tc>
          <w:tcPr>
            <w:tcW w:w="768" w:type="dxa"/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63.85</w:t>
            </w:r>
          </w:p>
        </w:tc>
      </w:tr>
      <w:tr w:rsidR="0016444A" w:rsidRPr="001D5C6F" w:rsidTr="0016444A">
        <w:tc>
          <w:tcPr>
            <w:tcW w:w="906" w:type="dxa"/>
            <w:tcBorders>
              <w:righ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Mg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2.00</w:t>
            </w:r>
          </w:p>
        </w:tc>
        <w:tc>
          <w:tcPr>
            <w:tcW w:w="768" w:type="dxa"/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1.68</w:t>
            </w:r>
          </w:p>
        </w:tc>
      </w:tr>
      <w:tr w:rsidR="0016444A" w:rsidRPr="001D5C6F" w:rsidTr="0016444A">
        <w:tc>
          <w:tcPr>
            <w:tcW w:w="906" w:type="dxa"/>
            <w:tcBorders>
              <w:righ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Al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13.82</w:t>
            </w:r>
          </w:p>
        </w:tc>
        <w:tc>
          <w:tcPr>
            <w:tcW w:w="768" w:type="dxa"/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10.48</w:t>
            </w:r>
          </w:p>
        </w:tc>
      </w:tr>
      <w:tr w:rsidR="0016444A" w:rsidRPr="001D5C6F" w:rsidTr="0016444A">
        <w:tc>
          <w:tcPr>
            <w:tcW w:w="906" w:type="dxa"/>
            <w:tcBorders>
              <w:righ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Si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31.82</w:t>
            </w:r>
          </w:p>
        </w:tc>
        <w:tc>
          <w:tcPr>
            <w:tcW w:w="768" w:type="dxa"/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23.18</w:t>
            </w:r>
          </w:p>
        </w:tc>
      </w:tr>
      <w:tr w:rsidR="0016444A" w:rsidRPr="001D5C6F" w:rsidTr="0016444A">
        <w:tc>
          <w:tcPr>
            <w:tcW w:w="906" w:type="dxa"/>
            <w:tcBorders>
              <w:righ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Fe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1.99</w:t>
            </w:r>
          </w:p>
        </w:tc>
        <w:tc>
          <w:tcPr>
            <w:tcW w:w="768" w:type="dxa"/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0.73</w:t>
            </w:r>
          </w:p>
        </w:tc>
      </w:tr>
      <w:tr w:rsidR="0016444A" w:rsidRPr="001D5C6F" w:rsidTr="0016444A">
        <w:tc>
          <w:tcPr>
            <w:tcW w:w="906" w:type="dxa"/>
            <w:tcBorders>
              <w:righ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Ag L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0.43</w:t>
            </w:r>
          </w:p>
        </w:tc>
        <w:tc>
          <w:tcPr>
            <w:tcW w:w="768" w:type="dxa"/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0.08</w:t>
            </w:r>
          </w:p>
        </w:tc>
      </w:tr>
      <w:tr w:rsidR="0016444A" w:rsidRPr="001D5C6F" w:rsidTr="0016444A">
        <w:tc>
          <w:tcPr>
            <w:tcW w:w="906" w:type="dxa"/>
            <w:tcBorders>
              <w:righ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768" w:type="dxa"/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</w:p>
        </w:tc>
      </w:tr>
      <w:tr w:rsidR="0016444A" w:rsidRPr="001D5C6F" w:rsidTr="0016444A">
        <w:tc>
          <w:tcPr>
            <w:tcW w:w="906" w:type="dxa"/>
            <w:tcBorders>
              <w:righ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Totals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100.00</w:t>
            </w:r>
          </w:p>
        </w:tc>
        <w:tc>
          <w:tcPr>
            <w:tcW w:w="768" w:type="dxa"/>
          </w:tcPr>
          <w:p w:rsidR="0016444A" w:rsidRPr="001D5C6F" w:rsidRDefault="0016444A" w:rsidP="001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</w:p>
        </w:tc>
      </w:tr>
    </w:tbl>
    <w:p w:rsidR="0016444A" w:rsidRDefault="0016444A">
      <w:pPr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es-AR"/>
        </w:rPr>
        <w:t xml:space="preserve">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66DA57B" wp14:editId="47724895">
            <wp:extent cx="1914525" cy="1553174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657615C" wp14:editId="613EC91B">
            <wp:extent cx="1936247" cy="155152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17" cy="1557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464"/>
        <w:tblW w:w="0" w:type="auto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ayout w:type="fixed"/>
        <w:tblLook w:val="0080" w:firstRow="0" w:lastRow="0" w:firstColumn="1" w:lastColumn="0" w:noHBand="0" w:noVBand="0"/>
      </w:tblPr>
      <w:tblGrid>
        <w:gridCol w:w="906"/>
        <w:gridCol w:w="986"/>
        <w:gridCol w:w="768"/>
      </w:tblGrid>
      <w:tr w:rsidR="002A6ABF" w:rsidRPr="001D5C6F" w:rsidTr="002A6ABF">
        <w:tc>
          <w:tcPr>
            <w:tcW w:w="906" w:type="dxa"/>
            <w:tcBorders>
              <w:righ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Element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Weight%</w:t>
            </w:r>
          </w:p>
        </w:tc>
        <w:tc>
          <w:tcPr>
            <w:tcW w:w="768" w:type="dxa"/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Atomic%</w:t>
            </w:r>
          </w:p>
        </w:tc>
      </w:tr>
      <w:tr w:rsidR="002A6ABF" w:rsidRPr="001D5C6F" w:rsidTr="002A6ABF">
        <w:tc>
          <w:tcPr>
            <w:tcW w:w="906" w:type="dxa"/>
            <w:tcBorders>
              <w:righ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O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51.38</w:t>
            </w: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4</w:t>
            </w:r>
          </w:p>
        </w:tc>
        <w:tc>
          <w:tcPr>
            <w:tcW w:w="768" w:type="dxa"/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5</w:t>
            </w: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</w:t>
            </w: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8</w:t>
            </w:r>
          </w:p>
        </w:tc>
      </w:tr>
      <w:tr w:rsidR="002A6ABF" w:rsidRPr="001D5C6F" w:rsidTr="002A6ABF">
        <w:tc>
          <w:tcPr>
            <w:tcW w:w="906" w:type="dxa"/>
            <w:tcBorders>
              <w:righ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Mg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1.85</w:t>
            </w:r>
          </w:p>
        </w:tc>
        <w:tc>
          <w:tcPr>
            <w:tcW w:w="768" w:type="dxa"/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54</w:t>
            </w:r>
          </w:p>
        </w:tc>
      </w:tr>
      <w:tr w:rsidR="002A6ABF" w:rsidRPr="001D5C6F" w:rsidTr="002A6ABF">
        <w:tc>
          <w:tcPr>
            <w:tcW w:w="906" w:type="dxa"/>
            <w:tcBorders>
              <w:righ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Al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.8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5</w:t>
            </w:r>
          </w:p>
        </w:tc>
        <w:tc>
          <w:tcPr>
            <w:tcW w:w="768" w:type="dxa"/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9</w:t>
            </w: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67</w:t>
            </w:r>
          </w:p>
        </w:tc>
      </w:tr>
      <w:tr w:rsidR="002A6ABF" w:rsidRPr="001D5C6F" w:rsidTr="002A6ABF">
        <w:tc>
          <w:tcPr>
            <w:tcW w:w="906" w:type="dxa"/>
            <w:tcBorders>
              <w:righ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Si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09</w:t>
            </w:r>
          </w:p>
        </w:tc>
        <w:tc>
          <w:tcPr>
            <w:tcW w:w="768" w:type="dxa"/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23.1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9</w:t>
            </w:r>
          </w:p>
        </w:tc>
      </w:tr>
      <w:tr w:rsidR="002A6ABF" w:rsidRPr="001D5C6F" w:rsidTr="002A6ABF">
        <w:tc>
          <w:tcPr>
            <w:tcW w:w="906" w:type="dxa"/>
            <w:tcBorders>
              <w:righ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Fe K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0.45</w:t>
            </w:r>
          </w:p>
        </w:tc>
        <w:tc>
          <w:tcPr>
            <w:tcW w:w="768" w:type="dxa"/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0.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16</w:t>
            </w:r>
          </w:p>
        </w:tc>
      </w:tr>
      <w:tr w:rsidR="002A6ABF" w:rsidRPr="001D5C6F" w:rsidTr="002A6ABF">
        <w:tc>
          <w:tcPr>
            <w:tcW w:w="906" w:type="dxa"/>
            <w:tcBorders>
              <w:righ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Ag L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1.39</w:t>
            </w:r>
          </w:p>
        </w:tc>
        <w:tc>
          <w:tcPr>
            <w:tcW w:w="768" w:type="dxa"/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0.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26</w:t>
            </w:r>
          </w:p>
        </w:tc>
      </w:tr>
      <w:tr w:rsidR="002A6ABF" w:rsidRPr="001D5C6F" w:rsidTr="002A6ABF">
        <w:tc>
          <w:tcPr>
            <w:tcW w:w="906" w:type="dxa"/>
            <w:tcBorders>
              <w:righ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768" w:type="dxa"/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</w:p>
        </w:tc>
      </w:tr>
      <w:tr w:rsidR="002A6ABF" w:rsidRPr="001D5C6F" w:rsidTr="002A6ABF">
        <w:tc>
          <w:tcPr>
            <w:tcW w:w="906" w:type="dxa"/>
            <w:tcBorders>
              <w:righ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Totals</w:t>
            </w:r>
          </w:p>
        </w:tc>
        <w:tc>
          <w:tcPr>
            <w:tcW w:w="986" w:type="dxa"/>
            <w:tcBorders>
              <w:left w:val="single" w:sz="6" w:space="0" w:color="000000"/>
            </w:tcBorders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  <w:r w:rsidRPr="001D5C6F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100.00</w:t>
            </w:r>
          </w:p>
        </w:tc>
        <w:tc>
          <w:tcPr>
            <w:tcW w:w="768" w:type="dxa"/>
          </w:tcPr>
          <w:p w:rsidR="002A6ABF" w:rsidRPr="001D5C6F" w:rsidRDefault="002A6ABF" w:rsidP="002A6AB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</w:pPr>
          </w:p>
        </w:tc>
      </w:tr>
    </w:tbl>
    <w:p w:rsidR="0016444A" w:rsidRPr="0016444A" w:rsidRDefault="002A6ABF">
      <w:pPr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  <w:r w:rsidRPr="0016444A">
        <w:rPr>
          <w:rFonts w:ascii="Times New Roman" w:eastAsia="MS Mincho" w:hAnsi="Times New Roman" w:cs="Times New Roman"/>
          <w:b/>
          <w:noProof/>
          <w:sz w:val="24"/>
          <w:szCs w:val="24"/>
          <w:lang w:eastAsia="es-AR"/>
        </w:rPr>
        <w:drawing>
          <wp:inline distT="0" distB="0" distL="0" distR="0" wp14:anchorId="04E65C67" wp14:editId="14739B09">
            <wp:extent cx="1981200" cy="1614311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B3929BA" wp14:editId="2B0288FB">
            <wp:extent cx="2000250" cy="151147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1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D59" w:rsidRDefault="00884D59" w:rsidP="00884D59">
      <w:pPr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 w:rsidRPr="00884D59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Fig. S3.</w:t>
      </w:r>
      <w:r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EDS elemental composition of samples MMT-Ag and MH0.5-Ag.</w:t>
      </w:r>
    </w:p>
    <w:p w:rsidR="00F32347" w:rsidRDefault="00F32347" w:rsidP="00F32347">
      <w:pPr>
        <w:jc w:val="center"/>
        <w:rPr>
          <w:b/>
        </w:rPr>
      </w:pPr>
      <w:r>
        <w:rPr>
          <w:noProof/>
          <w:lang w:eastAsia="es-AR"/>
        </w:rPr>
        <w:lastRenderedPageBreak/>
        <w:drawing>
          <wp:inline distT="0" distB="0" distL="0" distR="0" wp14:anchorId="0E139B25" wp14:editId="21339E07">
            <wp:extent cx="3486150" cy="2996811"/>
            <wp:effectExtent l="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  full  XRD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9812" r="12260" b="1682"/>
                    <a:stretch/>
                  </pic:blipFill>
                  <pic:spPr bwMode="auto">
                    <a:xfrm>
                      <a:off x="0" y="0"/>
                      <a:ext cx="3493847" cy="300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347" w:rsidRPr="00F32347" w:rsidRDefault="00F32347" w:rsidP="00F3234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es-AR"/>
        </w:rPr>
      </w:pPr>
      <w:r w:rsidRPr="00F32347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16444A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F32347">
        <w:rPr>
          <w:rFonts w:ascii="Times New Roman" w:hAnsi="Times New Roman" w:cs="Times New Roman"/>
          <w:sz w:val="24"/>
          <w:szCs w:val="24"/>
          <w:lang w:val="en-US"/>
        </w:rPr>
        <w:t>. XRD pattern</w:t>
      </w:r>
      <w:r w:rsidR="0016444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32347">
        <w:rPr>
          <w:rFonts w:ascii="Times New Roman" w:hAnsi="Times New Roman" w:cs="Times New Roman"/>
          <w:sz w:val="24"/>
          <w:szCs w:val="24"/>
          <w:lang w:val="en-US"/>
        </w:rPr>
        <w:t xml:space="preserve"> of indicated samples.</w:t>
      </w:r>
      <w:r w:rsidRPr="00F32347">
        <w:rPr>
          <w:rFonts w:ascii="Times New Roman" w:hAnsi="Times New Roman" w:cs="Times New Roman"/>
          <w:color w:val="000000"/>
          <w:sz w:val="24"/>
          <w:szCs w:val="24"/>
          <w:lang w:val="en-US" w:eastAsia="es-AR"/>
        </w:rPr>
        <w:t xml:space="preserve"> </w:t>
      </w:r>
      <w:r w:rsidRPr="00F32347">
        <w:rPr>
          <w:rFonts w:ascii="Times New Roman" w:hAnsi="Times New Roman" w:cs="Times New Roman"/>
          <w:sz w:val="24"/>
          <w:szCs w:val="24"/>
          <w:lang w:val="en-US"/>
        </w:rPr>
        <w:t>Symbols indicated: (</w:t>
      </w:r>
      <w:r w:rsidRPr="00F32347">
        <w:rPr>
          <w:rFonts w:ascii="Times New Roman" w:hAnsi="Times New Roman" w:cs="Times New Roman"/>
          <w:sz w:val="24"/>
          <w:szCs w:val="24"/>
        </w:rPr>
        <w:sym w:font="Wingdings 2" w:char="F098"/>
      </w:r>
      <w:r w:rsidRPr="00F32347">
        <w:rPr>
          <w:rFonts w:ascii="Times New Roman" w:hAnsi="Times New Roman" w:cs="Times New Roman"/>
          <w:sz w:val="24"/>
          <w:szCs w:val="24"/>
          <w:lang w:val="en-US"/>
        </w:rPr>
        <w:t>) Ag</w:t>
      </w:r>
      <w:r w:rsidRPr="00F323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F32347">
        <w:rPr>
          <w:rFonts w:ascii="Times New Roman" w:hAnsi="Times New Roman" w:cs="Times New Roman"/>
          <w:sz w:val="24"/>
          <w:szCs w:val="24"/>
          <w:lang w:val="en-US"/>
        </w:rPr>
        <w:t xml:space="preserve"> and (</w:t>
      </w:r>
      <w:r w:rsidRPr="00F32347">
        <w:rPr>
          <w:rFonts w:ascii="Times New Roman" w:hAnsi="Times New Roman" w:cs="Times New Roman"/>
          <w:sz w:val="44"/>
          <w:szCs w:val="44"/>
          <w:vertAlign w:val="subscript"/>
          <w:lang w:val="en-US"/>
        </w:rPr>
        <w:t>*</w:t>
      </w:r>
      <w:r w:rsidRPr="00F3234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F32347">
        <w:rPr>
          <w:rFonts w:ascii="Times New Roman" w:hAnsi="Times New Roman" w:cs="Times New Roman"/>
          <w:sz w:val="24"/>
          <w:szCs w:val="24"/>
          <w:lang w:val="en-US"/>
        </w:rPr>
        <w:t>AgBr</w:t>
      </w:r>
      <w:proofErr w:type="spellEnd"/>
      <w:r w:rsidRPr="00F32347">
        <w:rPr>
          <w:rFonts w:ascii="Times New Roman" w:hAnsi="Times New Roman" w:cs="Times New Roman"/>
          <w:color w:val="000000"/>
          <w:sz w:val="24"/>
          <w:szCs w:val="24"/>
          <w:lang w:val="en-US" w:eastAsia="es-AR"/>
        </w:rPr>
        <w:t>.</w:t>
      </w:r>
    </w:p>
    <w:p w:rsidR="00F32347" w:rsidRDefault="00F32347">
      <w:pPr>
        <w:rPr>
          <w:rFonts w:ascii="Times New Roman" w:hAnsi="Times New Roman" w:cs="Times New Roman"/>
          <w:lang w:val="de-DE"/>
        </w:rPr>
      </w:pPr>
    </w:p>
    <w:p w:rsidR="004231E8" w:rsidRPr="00486EAC" w:rsidRDefault="004231E8" w:rsidP="004231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6EAC">
        <w:rPr>
          <w:rFonts w:ascii="Times New Roman" w:hAnsi="Times New Roman" w:cs="Times New Roman"/>
          <w:b/>
          <w:sz w:val="24"/>
          <w:szCs w:val="24"/>
          <w:lang w:val="en-US"/>
        </w:rPr>
        <w:t>Table S1.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6EAC">
        <w:rPr>
          <w:rFonts w:ascii="Times New Roman" w:hAnsi="Times New Roman" w:cs="Times New Roman"/>
          <w:sz w:val="24"/>
          <w:szCs w:val="24"/>
          <w:lang w:val="en-US"/>
        </w:rPr>
        <w:t xml:space="preserve">Dapp difference between the indicated samples 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41"/>
        <w:gridCol w:w="2126"/>
        <w:gridCol w:w="1843"/>
      </w:tblGrid>
      <w:tr w:rsidR="004231E8" w:rsidRPr="00486EAC" w:rsidTr="00E65825">
        <w:tc>
          <w:tcPr>
            <w:tcW w:w="2041" w:type="dxa"/>
          </w:tcPr>
          <w:p w:rsidR="004231E8" w:rsidRPr="00486EAC" w:rsidRDefault="004231E8" w:rsidP="00E65825">
            <w:pPr>
              <w:jc w:val="both"/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Involved Samples</w:t>
            </w:r>
          </w:p>
        </w:tc>
        <w:tc>
          <w:tcPr>
            <w:tcW w:w="2126" w:type="dxa"/>
          </w:tcPr>
          <w:p w:rsidR="004231E8" w:rsidRPr="00486EAC" w:rsidRDefault="004231E8" w:rsidP="00E65825">
            <w:pPr>
              <w:jc w:val="center"/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sym w:font="Wingdings 3" w:char="F072"/>
            </w:r>
            <w:r w:rsidRPr="00486EAC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Dapp without Ag</w:t>
            </w:r>
          </w:p>
          <w:p w:rsidR="004231E8" w:rsidRPr="00486EAC" w:rsidRDefault="004231E8" w:rsidP="00E65825">
            <w:pPr>
              <w:jc w:val="center"/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(nm)</w:t>
            </w:r>
          </w:p>
        </w:tc>
        <w:tc>
          <w:tcPr>
            <w:tcW w:w="1843" w:type="dxa"/>
          </w:tcPr>
          <w:p w:rsidR="004231E8" w:rsidRPr="00486EAC" w:rsidRDefault="004231E8" w:rsidP="00E65825">
            <w:pPr>
              <w:jc w:val="center"/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sym w:font="Wingdings 3" w:char="F072"/>
            </w:r>
            <w:r w:rsidRPr="00486EAC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Dapp with Ag</w:t>
            </w:r>
          </w:p>
          <w:p w:rsidR="004231E8" w:rsidRPr="00486EAC" w:rsidRDefault="004231E8" w:rsidP="00E65825">
            <w:pPr>
              <w:jc w:val="center"/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(nm)</w:t>
            </w:r>
          </w:p>
        </w:tc>
      </w:tr>
      <w:tr w:rsidR="004231E8" w:rsidRPr="00486EAC" w:rsidTr="00E65825">
        <w:tc>
          <w:tcPr>
            <w:tcW w:w="2041" w:type="dxa"/>
          </w:tcPr>
          <w:p w:rsidR="004231E8" w:rsidRPr="00486EAC" w:rsidRDefault="004231E8" w:rsidP="00E65825">
            <w:pPr>
              <w:jc w:val="both"/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bookmarkStart w:id="0" w:name="_Hlk519151117"/>
            <w:r w:rsidRPr="00486EAC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MMT</w:t>
            </w:r>
            <w:bookmarkEnd w:id="0"/>
            <w:r w:rsidRPr="00486EAC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- MH0.5</w:t>
            </w:r>
          </w:p>
        </w:tc>
        <w:tc>
          <w:tcPr>
            <w:tcW w:w="2126" w:type="dxa"/>
          </w:tcPr>
          <w:p w:rsidR="004231E8" w:rsidRPr="00486EAC" w:rsidRDefault="004231E8" w:rsidP="00E65825">
            <w:pPr>
              <w:jc w:val="center"/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539±61</w:t>
            </w:r>
          </w:p>
        </w:tc>
        <w:tc>
          <w:tcPr>
            <w:tcW w:w="1843" w:type="dxa"/>
          </w:tcPr>
          <w:p w:rsidR="004231E8" w:rsidRPr="00486EAC" w:rsidRDefault="004231E8" w:rsidP="00E65825">
            <w:pPr>
              <w:jc w:val="center"/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428±29</w:t>
            </w:r>
          </w:p>
        </w:tc>
      </w:tr>
      <w:tr w:rsidR="004231E8" w:rsidRPr="00486EAC" w:rsidTr="00E65825">
        <w:tc>
          <w:tcPr>
            <w:tcW w:w="2041" w:type="dxa"/>
          </w:tcPr>
          <w:p w:rsidR="004231E8" w:rsidRPr="00486EAC" w:rsidRDefault="004231E8" w:rsidP="00E65825">
            <w:pPr>
              <w:jc w:val="both"/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MH0.5- MH1</w:t>
            </w:r>
          </w:p>
        </w:tc>
        <w:tc>
          <w:tcPr>
            <w:tcW w:w="2126" w:type="dxa"/>
          </w:tcPr>
          <w:p w:rsidR="004231E8" w:rsidRPr="00486EAC" w:rsidRDefault="004231E8" w:rsidP="00E65825">
            <w:pPr>
              <w:jc w:val="center"/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846±386</w:t>
            </w:r>
          </w:p>
        </w:tc>
        <w:tc>
          <w:tcPr>
            <w:tcW w:w="1843" w:type="dxa"/>
          </w:tcPr>
          <w:p w:rsidR="004231E8" w:rsidRPr="00486EAC" w:rsidRDefault="004231E8" w:rsidP="00E65825">
            <w:pPr>
              <w:jc w:val="center"/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91±47</w:t>
            </w:r>
          </w:p>
        </w:tc>
      </w:tr>
      <w:tr w:rsidR="004231E8" w:rsidRPr="00486EAC" w:rsidTr="00E65825">
        <w:tc>
          <w:tcPr>
            <w:tcW w:w="2041" w:type="dxa"/>
          </w:tcPr>
          <w:p w:rsidR="004231E8" w:rsidRPr="00486EAC" w:rsidRDefault="004231E8" w:rsidP="00E65825">
            <w:pPr>
              <w:jc w:val="both"/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MH1- MH2</w:t>
            </w:r>
          </w:p>
        </w:tc>
        <w:tc>
          <w:tcPr>
            <w:tcW w:w="2126" w:type="dxa"/>
          </w:tcPr>
          <w:p w:rsidR="004231E8" w:rsidRPr="00486EAC" w:rsidRDefault="004231E8" w:rsidP="00E65825">
            <w:pPr>
              <w:jc w:val="center"/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789±471</w:t>
            </w:r>
          </w:p>
        </w:tc>
        <w:tc>
          <w:tcPr>
            <w:tcW w:w="1843" w:type="dxa"/>
          </w:tcPr>
          <w:p w:rsidR="004231E8" w:rsidRPr="00486EAC" w:rsidRDefault="004231E8" w:rsidP="00E65825">
            <w:pPr>
              <w:jc w:val="center"/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486EAC">
              <w:rPr>
                <w:bCs/>
                <w:color w:val="222222"/>
                <w:sz w:val="24"/>
                <w:szCs w:val="24"/>
                <w:shd w:val="clear" w:color="auto" w:fill="FFFFFF"/>
                <w:lang w:val="en-US"/>
              </w:rPr>
              <w:t>1619±230</w:t>
            </w:r>
          </w:p>
        </w:tc>
      </w:tr>
    </w:tbl>
    <w:p w:rsidR="004231E8" w:rsidRPr="00F32347" w:rsidRDefault="004231E8" w:rsidP="004231E8">
      <w:pPr>
        <w:rPr>
          <w:rFonts w:ascii="Times New Roman" w:hAnsi="Times New Roman" w:cs="Times New Roman"/>
          <w:lang w:val="de-DE"/>
        </w:rPr>
      </w:pPr>
    </w:p>
    <w:p w:rsidR="004231E8" w:rsidRPr="00F32347" w:rsidRDefault="004231E8">
      <w:pPr>
        <w:rPr>
          <w:rFonts w:ascii="Times New Roman" w:hAnsi="Times New Roman" w:cs="Times New Roman"/>
          <w:lang w:val="de-DE"/>
        </w:rPr>
      </w:pPr>
      <w:bookmarkStart w:id="1" w:name="_GoBack"/>
      <w:bookmarkEnd w:id="1"/>
    </w:p>
    <w:sectPr w:rsidR="004231E8" w:rsidRPr="00F32347" w:rsidSect="00F43E73">
      <w:pgSz w:w="11907" w:h="16839" w:code="9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561" w:rsidRDefault="006C6561" w:rsidP="0016444A">
      <w:pPr>
        <w:spacing w:after="0" w:line="240" w:lineRule="auto"/>
      </w:pPr>
      <w:r>
        <w:separator/>
      </w:r>
    </w:p>
  </w:endnote>
  <w:endnote w:type="continuationSeparator" w:id="0">
    <w:p w:rsidR="006C6561" w:rsidRDefault="006C6561" w:rsidP="00164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561" w:rsidRDefault="006C6561" w:rsidP="0016444A">
      <w:pPr>
        <w:spacing w:after="0" w:line="240" w:lineRule="auto"/>
      </w:pPr>
      <w:r>
        <w:separator/>
      </w:r>
    </w:p>
  </w:footnote>
  <w:footnote w:type="continuationSeparator" w:id="0">
    <w:p w:rsidR="006C6561" w:rsidRDefault="006C6561" w:rsidP="001644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47"/>
    <w:rsid w:val="00013915"/>
    <w:rsid w:val="000335E2"/>
    <w:rsid w:val="000343C5"/>
    <w:rsid w:val="0016444A"/>
    <w:rsid w:val="001D5C6F"/>
    <w:rsid w:val="00276B99"/>
    <w:rsid w:val="002A6ABF"/>
    <w:rsid w:val="004231E8"/>
    <w:rsid w:val="00580935"/>
    <w:rsid w:val="00604480"/>
    <w:rsid w:val="00641136"/>
    <w:rsid w:val="006C6561"/>
    <w:rsid w:val="00884D59"/>
    <w:rsid w:val="009F7555"/>
    <w:rsid w:val="00BE5347"/>
    <w:rsid w:val="00D53E85"/>
    <w:rsid w:val="00E909A7"/>
    <w:rsid w:val="00EF1DC0"/>
    <w:rsid w:val="00F32347"/>
    <w:rsid w:val="00F4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347"/>
    <w:rPr>
      <w:rFonts w:ascii="Tahoma" w:hAnsi="Tahoma" w:cs="Tahoma"/>
      <w:sz w:val="16"/>
      <w:szCs w:val="16"/>
    </w:rPr>
  </w:style>
  <w:style w:type="paragraph" w:customStyle="1" w:styleId="08ArticleText">
    <w:name w:val="08 Article Text"/>
    <w:link w:val="08ArticleTextChar"/>
    <w:qFormat/>
    <w:rsid w:val="00F32347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noProof/>
      <w:sz w:val="18"/>
      <w:szCs w:val="18"/>
      <w:lang w:val="en-GB" w:eastAsia="en-GB"/>
    </w:rPr>
  </w:style>
  <w:style w:type="character" w:customStyle="1" w:styleId="08ArticleTextChar">
    <w:name w:val="08 Article Text Char"/>
    <w:link w:val="08ArticleText"/>
    <w:rsid w:val="00F32347"/>
    <w:rPr>
      <w:rFonts w:ascii="Times New Roman" w:eastAsia="Times New Roman" w:hAnsi="Times New Roman" w:cs="Times New Roman"/>
      <w:noProof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link w:val="04AHeadingCar"/>
    <w:uiPriority w:val="99"/>
    <w:qFormat/>
    <w:rsid w:val="00F32347"/>
    <w:pPr>
      <w:spacing w:before="240" w:after="120" w:line="240" w:lineRule="exact"/>
    </w:pPr>
    <w:rPr>
      <w:rFonts w:ascii="Times New Roman" w:eastAsia="Times New Roman" w:hAnsi="Times New Roman" w:cs="Times New Roman"/>
      <w:b/>
      <w:noProof/>
      <w:szCs w:val="20"/>
      <w:lang w:val="en-GB" w:eastAsia="en-GB"/>
    </w:rPr>
  </w:style>
  <w:style w:type="character" w:customStyle="1" w:styleId="04AHeadingCar">
    <w:name w:val="04 A Heading Car"/>
    <w:link w:val="04AHeading"/>
    <w:uiPriority w:val="99"/>
    <w:rsid w:val="00F32347"/>
    <w:rPr>
      <w:rFonts w:ascii="Times New Roman" w:eastAsia="Times New Roman" w:hAnsi="Times New Roman" w:cs="Times New Roman"/>
      <w:b/>
      <w:noProof/>
      <w:szCs w:val="20"/>
      <w:lang w:val="en-GB" w:eastAsia="en-GB"/>
    </w:rPr>
  </w:style>
  <w:style w:type="table" w:styleId="Tablaconcuadrcula">
    <w:name w:val="Table Grid"/>
    <w:basedOn w:val="Tablanormal"/>
    <w:uiPriority w:val="39"/>
    <w:rsid w:val="00F32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character" w:styleId="nfasis">
    <w:name w:val="Emphasis"/>
    <w:qFormat/>
    <w:rsid w:val="00F32347"/>
    <w:rPr>
      <w:b/>
      <w:bCs/>
      <w:i w:val="0"/>
      <w:iCs w:val="0"/>
    </w:rPr>
  </w:style>
  <w:style w:type="paragraph" w:styleId="Encabezado">
    <w:name w:val="header"/>
    <w:basedOn w:val="Normal"/>
    <w:link w:val="EncabezadoCar"/>
    <w:uiPriority w:val="99"/>
    <w:unhideWhenUsed/>
    <w:rsid w:val="00164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444A"/>
  </w:style>
  <w:style w:type="paragraph" w:styleId="Piedepgina">
    <w:name w:val="footer"/>
    <w:basedOn w:val="Normal"/>
    <w:link w:val="PiedepginaCar"/>
    <w:uiPriority w:val="99"/>
    <w:unhideWhenUsed/>
    <w:rsid w:val="00164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44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347"/>
    <w:rPr>
      <w:rFonts w:ascii="Tahoma" w:hAnsi="Tahoma" w:cs="Tahoma"/>
      <w:sz w:val="16"/>
      <w:szCs w:val="16"/>
    </w:rPr>
  </w:style>
  <w:style w:type="paragraph" w:customStyle="1" w:styleId="08ArticleText">
    <w:name w:val="08 Article Text"/>
    <w:link w:val="08ArticleTextChar"/>
    <w:qFormat/>
    <w:rsid w:val="00F32347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noProof/>
      <w:sz w:val="18"/>
      <w:szCs w:val="18"/>
      <w:lang w:val="en-GB" w:eastAsia="en-GB"/>
    </w:rPr>
  </w:style>
  <w:style w:type="character" w:customStyle="1" w:styleId="08ArticleTextChar">
    <w:name w:val="08 Article Text Char"/>
    <w:link w:val="08ArticleText"/>
    <w:rsid w:val="00F32347"/>
    <w:rPr>
      <w:rFonts w:ascii="Times New Roman" w:eastAsia="Times New Roman" w:hAnsi="Times New Roman" w:cs="Times New Roman"/>
      <w:noProof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link w:val="04AHeadingCar"/>
    <w:uiPriority w:val="99"/>
    <w:qFormat/>
    <w:rsid w:val="00F32347"/>
    <w:pPr>
      <w:spacing w:before="240" w:after="120" w:line="240" w:lineRule="exact"/>
    </w:pPr>
    <w:rPr>
      <w:rFonts w:ascii="Times New Roman" w:eastAsia="Times New Roman" w:hAnsi="Times New Roman" w:cs="Times New Roman"/>
      <w:b/>
      <w:noProof/>
      <w:szCs w:val="20"/>
      <w:lang w:val="en-GB" w:eastAsia="en-GB"/>
    </w:rPr>
  </w:style>
  <w:style w:type="character" w:customStyle="1" w:styleId="04AHeadingCar">
    <w:name w:val="04 A Heading Car"/>
    <w:link w:val="04AHeading"/>
    <w:uiPriority w:val="99"/>
    <w:rsid w:val="00F32347"/>
    <w:rPr>
      <w:rFonts w:ascii="Times New Roman" w:eastAsia="Times New Roman" w:hAnsi="Times New Roman" w:cs="Times New Roman"/>
      <w:b/>
      <w:noProof/>
      <w:szCs w:val="20"/>
      <w:lang w:val="en-GB" w:eastAsia="en-GB"/>
    </w:rPr>
  </w:style>
  <w:style w:type="table" w:styleId="Tablaconcuadrcula">
    <w:name w:val="Table Grid"/>
    <w:basedOn w:val="Tablanormal"/>
    <w:uiPriority w:val="39"/>
    <w:rsid w:val="00F32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character" w:styleId="nfasis">
    <w:name w:val="Emphasis"/>
    <w:qFormat/>
    <w:rsid w:val="00F32347"/>
    <w:rPr>
      <w:b/>
      <w:bCs/>
      <w:i w:val="0"/>
      <w:iCs w:val="0"/>
    </w:rPr>
  </w:style>
  <w:style w:type="paragraph" w:styleId="Encabezado">
    <w:name w:val="header"/>
    <w:basedOn w:val="Normal"/>
    <w:link w:val="EncabezadoCar"/>
    <w:uiPriority w:val="99"/>
    <w:unhideWhenUsed/>
    <w:rsid w:val="00164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444A"/>
  </w:style>
  <w:style w:type="paragraph" w:styleId="Piedepgina">
    <w:name w:val="footer"/>
    <w:basedOn w:val="Normal"/>
    <w:link w:val="PiedepginaCar"/>
    <w:uiPriority w:val="99"/>
    <w:unhideWhenUsed/>
    <w:rsid w:val="00164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4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Usuario</cp:lastModifiedBy>
  <cp:revision>2</cp:revision>
  <cp:lastPrinted>2018-04-11T10:57:00Z</cp:lastPrinted>
  <dcterms:created xsi:type="dcterms:W3CDTF">2018-07-14T19:21:00Z</dcterms:created>
  <dcterms:modified xsi:type="dcterms:W3CDTF">2018-07-14T19:21:00Z</dcterms:modified>
</cp:coreProperties>
</file>