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3473" w:rsidRDefault="00743473" w:rsidP="00743473">
      <w:pPr>
        <w:spacing w:line="480" w:lineRule="auto"/>
        <w:jc w:val="center"/>
        <w:rPr>
          <w:b/>
          <w:sz w:val="30"/>
          <w:szCs w:val="30"/>
        </w:rPr>
      </w:pPr>
      <w:bookmarkStart w:id="0" w:name="_GoBack"/>
      <w:bookmarkEnd w:id="0"/>
      <w:r w:rsidRPr="00743473">
        <w:rPr>
          <w:b/>
          <w:sz w:val="30"/>
          <w:szCs w:val="30"/>
        </w:rPr>
        <w:t>Supporting information</w:t>
      </w:r>
    </w:p>
    <w:p w:rsidR="00743473" w:rsidRDefault="00743473" w:rsidP="00743473">
      <w:pPr>
        <w:spacing w:line="480" w:lineRule="auto"/>
        <w:jc w:val="center"/>
        <w:rPr>
          <w:b/>
          <w:sz w:val="30"/>
          <w:szCs w:val="30"/>
        </w:rPr>
      </w:pPr>
    </w:p>
    <w:p w:rsidR="00743473" w:rsidRDefault="00743473" w:rsidP="00743473">
      <w:pPr>
        <w:spacing w:line="480" w:lineRule="auto"/>
        <w:jc w:val="center"/>
        <w:rPr>
          <w:b/>
          <w:sz w:val="30"/>
          <w:szCs w:val="30"/>
        </w:rPr>
      </w:pPr>
      <w:r>
        <w:rPr>
          <w:b/>
          <w:sz w:val="30"/>
          <w:szCs w:val="30"/>
        </w:rPr>
        <w:t xml:space="preserve">Effect of phosphorus on </w:t>
      </w:r>
      <w:r>
        <w:rPr>
          <w:rFonts w:hint="eastAsia"/>
          <w:b/>
          <w:sz w:val="30"/>
          <w:szCs w:val="30"/>
        </w:rPr>
        <w:t>performance</w:t>
      </w:r>
      <w:r>
        <w:rPr>
          <w:b/>
          <w:sz w:val="30"/>
          <w:szCs w:val="30"/>
        </w:rPr>
        <w:t xml:space="preserve"> of IM-5 for alkylation of toluene with methanol into p-xylene</w:t>
      </w:r>
    </w:p>
    <w:p w:rsidR="00743473" w:rsidRDefault="00743473" w:rsidP="00CC3882">
      <w:pPr>
        <w:spacing w:beforeLines="100" w:before="312" w:line="480" w:lineRule="auto"/>
        <w:jc w:val="center"/>
        <w:rPr>
          <w:sz w:val="24"/>
        </w:rPr>
      </w:pPr>
      <w:r>
        <w:rPr>
          <w:sz w:val="24"/>
        </w:rPr>
        <w:t xml:space="preserve">Cui Wang, </w:t>
      </w:r>
      <w:proofErr w:type="spellStart"/>
      <w:r>
        <w:rPr>
          <w:sz w:val="24"/>
        </w:rPr>
        <w:t>Yaquan</w:t>
      </w:r>
      <w:proofErr w:type="spellEnd"/>
      <w:r>
        <w:rPr>
          <w:sz w:val="24"/>
        </w:rPr>
        <w:t xml:space="preserve"> Wang*, </w:t>
      </w:r>
      <w:proofErr w:type="spellStart"/>
      <w:r>
        <w:rPr>
          <w:sz w:val="24"/>
        </w:rPr>
        <w:t>Hengbao</w:t>
      </w:r>
      <w:proofErr w:type="spellEnd"/>
      <w:r>
        <w:rPr>
          <w:sz w:val="24"/>
        </w:rPr>
        <w:t xml:space="preserve"> Chen, Xiao Wang, </w:t>
      </w:r>
      <w:proofErr w:type="spellStart"/>
      <w:r>
        <w:rPr>
          <w:sz w:val="24"/>
        </w:rPr>
        <w:t>Hongyao</w:t>
      </w:r>
      <w:proofErr w:type="spellEnd"/>
      <w:r>
        <w:rPr>
          <w:sz w:val="24"/>
        </w:rPr>
        <w:t xml:space="preserve"> Li, Chao Sun, </w:t>
      </w:r>
      <w:proofErr w:type="spellStart"/>
      <w:r>
        <w:rPr>
          <w:sz w:val="24"/>
        </w:rPr>
        <w:t>Liying</w:t>
      </w:r>
      <w:proofErr w:type="spellEnd"/>
      <w:r>
        <w:rPr>
          <w:sz w:val="24"/>
        </w:rPr>
        <w:t xml:space="preserve"> Sun, </w:t>
      </w:r>
      <w:proofErr w:type="spellStart"/>
      <w:r>
        <w:rPr>
          <w:sz w:val="24"/>
        </w:rPr>
        <w:t>Chunyang</w:t>
      </w:r>
      <w:proofErr w:type="spellEnd"/>
      <w:r>
        <w:rPr>
          <w:sz w:val="24"/>
        </w:rPr>
        <w:t xml:space="preserve"> Fan and </w:t>
      </w:r>
      <w:proofErr w:type="spellStart"/>
      <w:r>
        <w:rPr>
          <w:sz w:val="24"/>
        </w:rPr>
        <w:t>Xu</w:t>
      </w:r>
      <w:proofErr w:type="spellEnd"/>
      <w:r>
        <w:rPr>
          <w:sz w:val="24"/>
        </w:rPr>
        <w:t xml:space="preserve"> Zhang</w:t>
      </w:r>
    </w:p>
    <w:p w:rsidR="00743473" w:rsidRDefault="00743473" w:rsidP="00743473">
      <w:pPr>
        <w:spacing w:line="480" w:lineRule="auto"/>
        <w:jc w:val="center"/>
        <w:rPr>
          <w:sz w:val="24"/>
        </w:rPr>
      </w:pPr>
      <w:r>
        <w:rPr>
          <w:i/>
          <w:iCs/>
          <w:sz w:val="24"/>
        </w:rPr>
        <w:t>Key Laboratory for Green Chemical Technology of Ministry of Education, School of Chemical Engineering &amp; Technology, Tianjin University, Tianjin 300072, P.R. China</w:t>
      </w:r>
    </w:p>
    <w:p w:rsidR="00743473" w:rsidRDefault="00743473" w:rsidP="006236D4">
      <w:pPr>
        <w:jc w:val="center"/>
      </w:pPr>
    </w:p>
    <w:p w:rsidR="00743473" w:rsidRDefault="00743473" w:rsidP="006236D4">
      <w:pPr>
        <w:jc w:val="center"/>
      </w:pPr>
    </w:p>
    <w:p w:rsidR="006C74EC" w:rsidRDefault="006236D4" w:rsidP="006236D4">
      <w:pPr>
        <w:jc w:val="center"/>
      </w:pPr>
      <w:r>
        <w:rPr>
          <w:noProof/>
        </w:rPr>
        <w:drawing>
          <wp:inline distT="0" distB="0" distL="0" distR="0">
            <wp:extent cx="4001414" cy="3269894"/>
            <wp:effectExtent l="0" t="0" r="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核磁分析.tif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91" t="7801" r="11590" b="2800"/>
                    <a:stretch/>
                  </pic:blipFill>
                  <pic:spPr bwMode="auto">
                    <a:xfrm>
                      <a:off x="0" y="0"/>
                      <a:ext cx="4004194" cy="3272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7D42" w:rsidRPr="00D210F6" w:rsidRDefault="00FE7D42" w:rsidP="00FE7D42">
      <w:pPr>
        <w:jc w:val="center"/>
        <w:rPr>
          <w:rFonts w:eastAsiaTheme="minorEastAsia"/>
          <w:sz w:val="24"/>
        </w:rPr>
      </w:pPr>
      <w:proofErr w:type="gramStart"/>
      <w:r>
        <w:rPr>
          <w:rFonts w:eastAsiaTheme="minorEastAsia"/>
          <w:sz w:val="24"/>
        </w:rPr>
        <w:t>Fig.</w:t>
      </w:r>
      <w:proofErr w:type="gramEnd"/>
      <w:r>
        <w:rPr>
          <w:rFonts w:eastAsiaTheme="minorEastAsia"/>
          <w:sz w:val="24"/>
        </w:rPr>
        <w:t xml:space="preserve"> </w:t>
      </w:r>
      <w:r>
        <w:rPr>
          <w:rFonts w:eastAsiaTheme="minorEastAsia" w:hint="eastAsia"/>
          <w:sz w:val="24"/>
        </w:rPr>
        <w:t>S1</w:t>
      </w:r>
      <w:r w:rsidRPr="00D210F6">
        <w:rPr>
          <w:rFonts w:eastAsiaTheme="minorEastAsia" w:hint="eastAsia"/>
          <w:sz w:val="24"/>
        </w:rPr>
        <w:t>.</w:t>
      </w:r>
      <w:r w:rsidRPr="00D210F6">
        <w:rPr>
          <w:rFonts w:eastAsiaTheme="minorEastAsia"/>
          <w:sz w:val="24"/>
        </w:rPr>
        <w:t xml:space="preserve"> </w:t>
      </w:r>
      <w:r w:rsidRPr="00FE7D42">
        <w:rPr>
          <w:rFonts w:eastAsiaTheme="minorEastAsia"/>
          <w:sz w:val="24"/>
          <w:vertAlign w:val="superscript"/>
        </w:rPr>
        <w:t>31</w:t>
      </w:r>
      <w:r w:rsidRPr="00FE7D42">
        <w:rPr>
          <w:rFonts w:eastAsiaTheme="minorEastAsia"/>
          <w:sz w:val="24"/>
        </w:rPr>
        <w:t xml:space="preserve">P MAS NMR spectra of </w:t>
      </w:r>
      <w:r w:rsidRPr="00D210F6">
        <w:rPr>
          <w:rFonts w:eastAsiaTheme="minorEastAsia" w:hint="eastAsia"/>
          <w:sz w:val="24"/>
        </w:rPr>
        <w:t xml:space="preserve">H-IM-5 and </w:t>
      </w:r>
      <w:r w:rsidRPr="00D210F6">
        <w:rPr>
          <w:rFonts w:eastAsiaTheme="minorEastAsia"/>
          <w:sz w:val="24"/>
        </w:rPr>
        <w:t>P-x% (x=0.1, 0.25, 0.5, 0.75, 2) /IM-5 catalysts.</w:t>
      </w:r>
    </w:p>
    <w:p w:rsidR="006C74EC" w:rsidRDefault="006C74EC" w:rsidP="005C3EB9"/>
    <w:p w:rsidR="006C74EC" w:rsidRDefault="006C74EC" w:rsidP="006C74EC">
      <w:pPr>
        <w:widowControl/>
        <w:jc w:val="left"/>
      </w:pPr>
      <w:r>
        <w:br w:type="page"/>
      </w:r>
    </w:p>
    <w:p w:rsidR="00E661CC" w:rsidRDefault="00E661CC" w:rsidP="00E661CC">
      <w:pPr>
        <w:widowControl/>
        <w:jc w:val="center"/>
      </w:pPr>
      <w:r>
        <w:rPr>
          <w:rFonts w:eastAsiaTheme="minorEastAsia"/>
          <w:noProof/>
          <w:sz w:val="24"/>
        </w:rPr>
        <w:lastRenderedPageBreak/>
        <w:drawing>
          <wp:inline distT="0" distB="0" distL="0" distR="0" wp14:anchorId="40C67D78" wp14:editId="19C83299">
            <wp:extent cx="4176979" cy="3335732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二叔丁基吡啶红外.tif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09" t="8800" r="10341"/>
                    <a:stretch/>
                  </pic:blipFill>
                  <pic:spPr bwMode="auto">
                    <a:xfrm>
                      <a:off x="0" y="0"/>
                      <a:ext cx="4179880" cy="33380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61CC" w:rsidRPr="00D210F6" w:rsidRDefault="00E661CC" w:rsidP="00E661CC">
      <w:pPr>
        <w:jc w:val="center"/>
        <w:rPr>
          <w:rFonts w:eastAsiaTheme="minorEastAsia"/>
          <w:sz w:val="24"/>
        </w:rPr>
      </w:pPr>
      <w:proofErr w:type="gramStart"/>
      <w:r>
        <w:rPr>
          <w:rFonts w:eastAsiaTheme="minorEastAsia"/>
          <w:sz w:val="24"/>
        </w:rPr>
        <w:t>Fig.</w:t>
      </w:r>
      <w:proofErr w:type="gramEnd"/>
      <w:r>
        <w:rPr>
          <w:rFonts w:eastAsiaTheme="minorEastAsia"/>
          <w:sz w:val="24"/>
        </w:rPr>
        <w:t xml:space="preserve"> </w:t>
      </w:r>
      <w:r>
        <w:rPr>
          <w:rFonts w:eastAsiaTheme="minorEastAsia" w:hint="eastAsia"/>
          <w:sz w:val="24"/>
        </w:rPr>
        <w:t>S2</w:t>
      </w:r>
      <w:r w:rsidRPr="00D210F6">
        <w:rPr>
          <w:rFonts w:eastAsiaTheme="minorEastAsia" w:hint="eastAsia"/>
          <w:sz w:val="24"/>
        </w:rPr>
        <w:t>.</w:t>
      </w:r>
      <w:r w:rsidRPr="00D210F6">
        <w:rPr>
          <w:rFonts w:eastAsiaTheme="minorEastAsia"/>
          <w:sz w:val="24"/>
        </w:rPr>
        <w:t xml:space="preserve"> </w:t>
      </w:r>
      <w:r>
        <w:rPr>
          <w:rFonts w:eastAsiaTheme="minorEastAsia" w:hint="eastAsia"/>
          <w:sz w:val="24"/>
        </w:rPr>
        <w:t>2</w:t>
      </w:r>
      <w:proofErr w:type="gramStart"/>
      <w:r>
        <w:rPr>
          <w:rFonts w:eastAsiaTheme="minorEastAsia" w:hint="eastAsia"/>
          <w:sz w:val="24"/>
        </w:rPr>
        <w:t>,6</w:t>
      </w:r>
      <w:proofErr w:type="gramEnd"/>
      <w:r>
        <w:rPr>
          <w:rFonts w:hint="eastAsia"/>
          <w:color w:val="000000" w:themeColor="text1"/>
          <w:kern w:val="0"/>
          <w:sz w:val="24"/>
        </w:rPr>
        <w:t>-di-tert-butyl-pyridine adsorption</w:t>
      </w:r>
      <w:r w:rsidRPr="00D210F6">
        <w:rPr>
          <w:rFonts w:eastAsiaTheme="minorEastAsia"/>
          <w:sz w:val="24"/>
        </w:rPr>
        <w:t xml:space="preserve"> IR spectra of </w:t>
      </w:r>
      <w:r w:rsidRPr="00D210F6">
        <w:rPr>
          <w:rFonts w:eastAsiaTheme="minorEastAsia" w:hint="eastAsia"/>
          <w:sz w:val="24"/>
        </w:rPr>
        <w:t xml:space="preserve">H-IM-5 and </w:t>
      </w:r>
      <w:r w:rsidRPr="00D210F6">
        <w:rPr>
          <w:rFonts w:eastAsiaTheme="minorEastAsia"/>
          <w:sz w:val="24"/>
        </w:rPr>
        <w:t>P-x% (x=0.1, 0.25</w:t>
      </w:r>
      <w:r>
        <w:rPr>
          <w:rFonts w:eastAsiaTheme="minorEastAsia"/>
          <w:sz w:val="24"/>
        </w:rPr>
        <w:t>, 0.5, 0.75, 2) /IM-5 catalysts</w:t>
      </w:r>
      <w:r>
        <w:rPr>
          <w:rFonts w:eastAsiaTheme="minorEastAsia" w:hint="eastAsia"/>
          <w:sz w:val="24"/>
        </w:rPr>
        <w:t>.</w:t>
      </w:r>
    </w:p>
    <w:p w:rsidR="00E661CC" w:rsidRPr="00E661CC" w:rsidRDefault="00E661CC" w:rsidP="00E661CC">
      <w:pPr>
        <w:widowControl/>
        <w:jc w:val="center"/>
      </w:pPr>
    </w:p>
    <w:p w:rsidR="00B0209D" w:rsidRDefault="00B0209D">
      <w:pPr>
        <w:widowControl/>
        <w:jc w:val="left"/>
      </w:pPr>
      <w:r>
        <w:br w:type="page"/>
      </w:r>
    </w:p>
    <w:p w:rsidR="00F809C0" w:rsidRDefault="00EE1F92" w:rsidP="00EE1F92">
      <w:pPr>
        <w:jc w:val="center"/>
      </w:pPr>
      <w:r>
        <w:rPr>
          <w:noProof/>
        </w:rPr>
        <w:lastRenderedPageBreak/>
        <w:drawing>
          <wp:inline distT="0" distB="0" distL="0" distR="0">
            <wp:extent cx="4220870" cy="3240633"/>
            <wp:effectExtent l="0" t="0" r="825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二甲基吡啶红外.ti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93" t="9200" r="9925" b="2200"/>
                    <a:stretch/>
                  </pic:blipFill>
                  <pic:spPr bwMode="auto">
                    <a:xfrm>
                      <a:off x="0" y="0"/>
                      <a:ext cx="4223801" cy="32428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10F6" w:rsidRPr="00D210F6" w:rsidRDefault="00731D98" w:rsidP="00D210F6">
      <w:pPr>
        <w:jc w:val="center"/>
        <w:rPr>
          <w:rFonts w:eastAsiaTheme="minorEastAsia"/>
          <w:sz w:val="24"/>
        </w:rPr>
      </w:pPr>
      <w:proofErr w:type="gramStart"/>
      <w:r>
        <w:rPr>
          <w:rFonts w:eastAsiaTheme="minorEastAsia"/>
          <w:sz w:val="24"/>
        </w:rPr>
        <w:t>Fig.</w:t>
      </w:r>
      <w:proofErr w:type="gramEnd"/>
      <w:r>
        <w:rPr>
          <w:rFonts w:eastAsiaTheme="minorEastAsia"/>
          <w:sz w:val="24"/>
        </w:rPr>
        <w:t xml:space="preserve"> </w:t>
      </w:r>
      <w:r w:rsidR="00B0209D">
        <w:rPr>
          <w:rFonts w:eastAsiaTheme="minorEastAsia" w:hint="eastAsia"/>
          <w:sz w:val="24"/>
        </w:rPr>
        <w:t>S3</w:t>
      </w:r>
      <w:r w:rsidR="00D210F6" w:rsidRPr="00D210F6">
        <w:rPr>
          <w:rFonts w:eastAsiaTheme="minorEastAsia" w:hint="eastAsia"/>
          <w:sz w:val="24"/>
        </w:rPr>
        <w:t>.</w:t>
      </w:r>
      <w:r w:rsidR="00D210F6" w:rsidRPr="00D210F6">
        <w:rPr>
          <w:rFonts w:eastAsiaTheme="minorEastAsia"/>
          <w:sz w:val="24"/>
        </w:rPr>
        <w:t xml:space="preserve"> </w:t>
      </w:r>
      <w:r w:rsidR="00434BD2">
        <w:rPr>
          <w:rFonts w:eastAsiaTheme="minorEastAsia" w:hint="eastAsia"/>
          <w:sz w:val="24"/>
        </w:rPr>
        <w:t>2</w:t>
      </w:r>
      <w:proofErr w:type="gramStart"/>
      <w:r w:rsidR="00434BD2">
        <w:rPr>
          <w:rFonts w:eastAsiaTheme="minorEastAsia" w:hint="eastAsia"/>
          <w:sz w:val="24"/>
        </w:rPr>
        <w:t>,6</w:t>
      </w:r>
      <w:proofErr w:type="gramEnd"/>
      <w:r w:rsidR="00434BD2">
        <w:rPr>
          <w:rFonts w:hint="eastAsia"/>
          <w:color w:val="000000" w:themeColor="text1"/>
          <w:kern w:val="0"/>
          <w:sz w:val="24"/>
        </w:rPr>
        <w:t>-Lutidine adsorption</w:t>
      </w:r>
      <w:r w:rsidR="00434BD2" w:rsidRPr="00D210F6">
        <w:rPr>
          <w:rFonts w:eastAsiaTheme="minorEastAsia"/>
          <w:sz w:val="24"/>
        </w:rPr>
        <w:t xml:space="preserve"> </w:t>
      </w:r>
      <w:r w:rsidR="00D210F6" w:rsidRPr="00D210F6">
        <w:rPr>
          <w:rFonts w:eastAsiaTheme="minorEastAsia"/>
          <w:sz w:val="24"/>
        </w:rPr>
        <w:t xml:space="preserve">IR spectra of </w:t>
      </w:r>
      <w:r w:rsidR="00D210F6" w:rsidRPr="00D210F6">
        <w:rPr>
          <w:rFonts w:eastAsiaTheme="minorEastAsia" w:hint="eastAsia"/>
          <w:sz w:val="24"/>
        </w:rPr>
        <w:t xml:space="preserve">H-IM-5 and </w:t>
      </w:r>
      <w:r w:rsidR="00D210F6" w:rsidRPr="00D210F6">
        <w:rPr>
          <w:rFonts w:eastAsiaTheme="minorEastAsia"/>
          <w:sz w:val="24"/>
        </w:rPr>
        <w:t>P-x% (x=0.1, 0.25</w:t>
      </w:r>
      <w:r w:rsidR="0085711E">
        <w:rPr>
          <w:rFonts w:eastAsiaTheme="minorEastAsia"/>
          <w:sz w:val="24"/>
        </w:rPr>
        <w:t>, 0.5, 0.75, 2) /IM-5 catalysts</w:t>
      </w:r>
      <w:r w:rsidR="0085711E">
        <w:rPr>
          <w:rFonts w:eastAsiaTheme="minorEastAsia" w:hint="eastAsia"/>
          <w:sz w:val="24"/>
        </w:rPr>
        <w:t>.</w:t>
      </w:r>
    </w:p>
    <w:p w:rsidR="00EE1F92" w:rsidRDefault="005C3EB9" w:rsidP="00FC3305">
      <w:pPr>
        <w:widowControl/>
        <w:jc w:val="left"/>
      </w:pPr>
      <w:r>
        <w:br w:type="page"/>
      </w:r>
    </w:p>
    <w:p w:rsidR="00F01BA2" w:rsidRDefault="00F01BA2" w:rsidP="00EE1F92">
      <w:pPr>
        <w:jc w:val="center"/>
      </w:pPr>
      <w:r>
        <w:rPr>
          <w:noProof/>
        </w:rPr>
        <w:lastRenderedPageBreak/>
        <w:drawing>
          <wp:inline distT="0" distB="0" distL="0" distR="0">
            <wp:extent cx="4045306" cy="3262579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反应后分析-2.tif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58" t="8000" r="11590" b="2800"/>
                    <a:stretch/>
                  </pic:blipFill>
                  <pic:spPr bwMode="auto">
                    <a:xfrm>
                      <a:off x="0" y="0"/>
                      <a:ext cx="4048116" cy="3264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64E3" w:rsidRDefault="00B864E3" w:rsidP="00B864E3">
      <w:pPr>
        <w:jc w:val="center"/>
        <w:rPr>
          <w:rFonts w:eastAsiaTheme="minorEastAsia"/>
          <w:sz w:val="24"/>
        </w:rPr>
      </w:pPr>
      <w:proofErr w:type="gramStart"/>
      <w:r>
        <w:rPr>
          <w:rFonts w:eastAsiaTheme="minorEastAsia"/>
          <w:sz w:val="24"/>
        </w:rPr>
        <w:t>Fig.</w:t>
      </w:r>
      <w:proofErr w:type="gramEnd"/>
      <w:r>
        <w:rPr>
          <w:rFonts w:eastAsiaTheme="minorEastAsia"/>
          <w:sz w:val="24"/>
        </w:rPr>
        <w:t xml:space="preserve"> </w:t>
      </w:r>
      <w:r w:rsidR="00B0209D">
        <w:rPr>
          <w:rFonts w:eastAsiaTheme="minorEastAsia" w:hint="eastAsia"/>
          <w:sz w:val="24"/>
        </w:rPr>
        <w:t>S4</w:t>
      </w:r>
      <w:r w:rsidRPr="00D210F6">
        <w:rPr>
          <w:rFonts w:eastAsiaTheme="minorEastAsia" w:hint="eastAsia"/>
          <w:sz w:val="24"/>
        </w:rPr>
        <w:t>.</w:t>
      </w:r>
      <w:r w:rsidRPr="00D210F6">
        <w:rPr>
          <w:rFonts w:eastAsiaTheme="minorEastAsia"/>
          <w:sz w:val="24"/>
        </w:rPr>
        <w:t xml:space="preserve"> </w:t>
      </w:r>
      <w:proofErr w:type="gramStart"/>
      <w:r w:rsidRPr="00FE7D42">
        <w:rPr>
          <w:rFonts w:eastAsiaTheme="minorEastAsia"/>
          <w:sz w:val="24"/>
          <w:vertAlign w:val="superscript"/>
        </w:rPr>
        <w:t>31</w:t>
      </w:r>
      <w:r>
        <w:rPr>
          <w:rFonts w:eastAsiaTheme="minorEastAsia"/>
          <w:sz w:val="24"/>
        </w:rPr>
        <w:t xml:space="preserve">P MAS NMR spectra </w:t>
      </w:r>
      <w:r w:rsidRPr="00B864E3">
        <w:rPr>
          <w:rFonts w:eastAsiaTheme="minorEastAsia"/>
          <w:sz w:val="24"/>
        </w:rPr>
        <w:t xml:space="preserve">of </w:t>
      </w:r>
      <w:r w:rsidR="00D34284">
        <w:rPr>
          <w:rFonts w:eastAsiaTheme="minorEastAsia" w:hint="eastAsia"/>
          <w:sz w:val="24"/>
        </w:rPr>
        <w:t xml:space="preserve">H-IM-5, </w:t>
      </w:r>
      <w:r w:rsidRPr="00B864E3">
        <w:rPr>
          <w:rFonts w:eastAsiaTheme="minorEastAsia" w:hint="eastAsia"/>
          <w:sz w:val="24"/>
        </w:rPr>
        <w:t>P-0.5</w:t>
      </w:r>
      <w:r w:rsidRPr="00B864E3">
        <w:rPr>
          <w:rFonts w:eastAsiaTheme="minorEastAsia"/>
          <w:sz w:val="24"/>
        </w:rPr>
        <w:t>%/</w:t>
      </w:r>
      <w:r w:rsidRPr="00B864E3">
        <w:rPr>
          <w:rFonts w:eastAsiaTheme="minorEastAsia" w:hint="eastAsia"/>
          <w:sz w:val="24"/>
        </w:rPr>
        <w:t>I</w:t>
      </w:r>
      <w:r w:rsidR="00D34284">
        <w:rPr>
          <w:rFonts w:eastAsiaTheme="minorEastAsia"/>
          <w:sz w:val="24"/>
        </w:rPr>
        <w:t>M-5</w:t>
      </w:r>
      <w:r w:rsidR="00D34284">
        <w:rPr>
          <w:rFonts w:eastAsiaTheme="minorEastAsia" w:hint="eastAsia"/>
          <w:sz w:val="24"/>
        </w:rPr>
        <w:t xml:space="preserve"> and</w:t>
      </w:r>
      <w:r w:rsidRPr="00B864E3">
        <w:rPr>
          <w:rFonts w:eastAsiaTheme="minorEastAsia" w:hint="eastAsia"/>
          <w:sz w:val="24"/>
        </w:rPr>
        <w:t xml:space="preserve"> D-</w:t>
      </w:r>
      <w:r w:rsidRPr="00B864E3">
        <w:rPr>
          <w:rFonts w:eastAsiaTheme="minorEastAsia"/>
          <w:sz w:val="24"/>
        </w:rPr>
        <w:t>P-</w:t>
      </w:r>
      <w:r w:rsidRPr="00B864E3">
        <w:rPr>
          <w:rFonts w:eastAsiaTheme="minorEastAsia" w:hint="eastAsia"/>
          <w:sz w:val="24"/>
        </w:rPr>
        <w:t>0.5</w:t>
      </w:r>
      <w:r w:rsidRPr="00B864E3">
        <w:rPr>
          <w:rFonts w:eastAsiaTheme="minorEastAsia"/>
          <w:sz w:val="24"/>
        </w:rPr>
        <w:t>%/IM-5</w:t>
      </w:r>
      <w:r>
        <w:rPr>
          <w:rFonts w:eastAsiaTheme="minorEastAsia" w:hint="eastAsia"/>
          <w:sz w:val="24"/>
        </w:rPr>
        <w:t xml:space="preserve"> </w:t>
      </w:r>
      <w:r w:rsidRPr="00B864E3">
        <w:rPr>
          <w:rFonts w:eastAsiaTheme="minorEastAsia"/>
          <w:sz w:val="24"/>
        </w:rPr>
        <w:t>catalysts.</w:t>
      </w:r>
      <w:proofErr w:type="gramEnd"/>
    </w:p>
    <w:p w:rsidR="007809B3" w:rsidRPr="007809B3" w:rsidRDefault="007809B3" w:rsidP="00EE0CC1">
      <w:pPr>
        <w:widowControl/>
        <w:jc w:val="left"/>
        <w:rPr>
          <w:rFonts w:eastAsiaTheme="minorEastAsia"/>
          <w:sz w:val="24"/>
        </w:rPr>
      </w:pPr>
    </w:p>
    <w:sectPr w:rsidR="007809B3" w:rsidRPr="007809B3" w:rsidSect="002D625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2031" w:rsidRDefault="00022031" w:rsidP="00EE1F92">
      <w:r>
        <w:separator/>
      </w:r>
    </w:p>
  </w:endnote>
  <w:endnote w:type="continuationSeparator" w:id="0">
    <w:p w:rsidR="00022031" w:rsidRDefault="00022031" w:rsidP="00EE1F9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2031" w:rsidRDefault="00022031" w:rsidP="00EE1F92">
      <w:r>
        <w:separator/>
      </w:r>
    </w:p>
  </w:footnote>
  <w:footnote w:type="continuationSeparator" w:id="0">
    <w:p w:rsidR="00022031" w:rsidRDefault="00022031" w:rsidP="00EE1F9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A55587"/>
    <w:rsid w:val="00022031"/>
    <w:rsid w:val="00140A78"/>
    <w:rsid w:val="00266472"/>
    <w:rsid w:val="002D6258"/>
    <w:rsid w:val="003B59CA"/>
    <w:rsid w:val="003F08CB"/>
    <w:rsid w:val="00432141"/>
    <w:rsid w:val="00434BD2"/>
    <w:rsid w:val="00437328"/>
    <w:rsid w:val="004D7588"/>
    <w:rsid w:val="00512506"/>
    <w:rsid w:val="00561505"/>
    <w:rsid w:val="005C3EB9"/>
    <w:rsid w:val="006236D4"/>
    <w:rsid w:val="006A73C4"/>
    <w:rsid w:val="006C74EC"/>
    <w:rsid w:val="007059DB"/>
    <w:rsid w:val="00713B99"/>
    <w:rsid w:val="0071620D"/>
    <w:rsid w:val="00731D98"/>
    <w:rsid w:val="00743473"/>
    <w:rsid w:val="00757DA6"/>
    <w:rsid w:val="007809B3"/>
    <w:rsid w:val="007D4F8B"/>
    <w:rsid w:val="0085711E"/>
    <w:rsid w:val="008E1733"/>
    <w:rsid w:val="00A55587"/>
    <w:rsid w:val="00A82ABA"/>
    <w:rsid w:val="00AD2FA6"/>
    <w:rsid w:val="00AF674D"/>
    <w:rsid w:val="00B0209D"/>
    <w:rsid w:val="00B32FB6"/>
    <w:rsid w:val="00B864E3"/>
    <w:rsid w:val="00C02952"/>
    <w:rsid w:val="00C62F48"/>
    <w:rsid w:val="00C928E0"/>
    <w:rsid w:val="00CC3882"/>
    <w:rsid w:val="00CC7438"/>
    <w:rsid w:val="00D210F6"/>
    <w:rsid w:val="00D34284"/>
    <w:rsid w:val="00E661CC"/>
    <w:rsid w:val="00E742E6"/>
    <w:rsid w:val="00EB6D52"/>
    <w:rsid w:val="00ED750E"/>
    <w:rsid w:val="00EE0CC1"/>
    <w:rsid w:val="00EE0EC6"/>
    <w:rsid w:val="00EE1F92"/>
    <w:rsid w:val="00F01BA2"/>
    <w:rsid w:val="00F809C0"/>
    <w:rsid w:val="00FC3305"/>
    <w:rsid w:val="00FE7D42"/>
    <w:rsid w:val="00FF4F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D6258"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EE1F9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EE1F92"/>
    <w:rPr>
      <w:kern w:val="2"/>
      <w:sz w:val="18"/>
      <w:szCs w:val="18"/>
    </w:rPr>
  </w:style>
  <w:style w:type="paragraph" w:styleId="a4">
    <w:name w:val="footer"/>
    <w:basedOn w:val="a"/>
    <w:link w:val="Char0"/>
    <w:rsid w:val="00EE1F9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EE1F92"/>
    <w:rPr>
      <w:kern w:val="2"/>
      <w:sz w:val="18"/>
      <w:szCs w:val="18"/>
    </w:rPr>
  </w:style>
  <w:style w:type="paragraph" w:styleId="a5">
    <w:name w:val="Balloon Text"/>
    <w:basedOn w:val="a"/>
    <w:link w:val="Char1"/>
    <w:rsid w:val="00EE1F92"/>
    <w:rPr>
      <w:sz w:val="18"/>
      <w:szCs w:val="18"/>
    </w:rPr>
  </w:style>
  <w:style w:type="character" w:customStyle="1" w:styleId="Char1">
    <w:name w:val="批注框文本 Char"/>
    <w:basedOn w:val="a0"/>
    <w:link w:val="a5"/>
    <w:rsid w:val="00EE1F92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rsid w:val="00EE1F9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rsid w:val="00EE1F92"/>
    <w:rPr>
      <w:kern w:val="2"/>
      <w:sz w:val="18"/>
      <w:szCs w:val="18"/>
    </w:rPr>
  </w:style>
  <w:style w:type="paragraph" w:styleId="a4">
    <w:name w:val="footer"/>
    <w:basedOn w:val="a"/>
    <w:link w:val="Char0"/>
    <w:rsid w:val="00EE1F9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rsid w:val="00EE1F92"/>
    <w:rPr>
      <w:kern w:val="2"/>
      <w:sz w:val="18"/>
      <w:szCs w:val="18"/>
    </w:rPr>
  </w:style>
  <w:style w:type="paragraph" w:styleId="a5">
    <w:name w:val="Balloon Text"/>
    <w:basedOn w:val="a"/>
    <w:link w:val="Char1"/>
    <w:rsid w:val="00EE1F92"/>
    <w:rPr>
      <w:sz w:val="18"/>
      <w:szCs w:val="18"/>
    </w:rPr>
  </w:style>
  <w:style w:type="character" w:customStyle="1" w:styleId="Char1">
    <w:name w:val="批注框文本 Char"/>
    <w:basedOn w:val="a0"/>
    <w:link w:val="a5"/>
    <w:rsid w:val="00EE1F92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tif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121</Words>
  <Characters>696</Characters>
  <Application>Microsoft Office Word</Application>
  <DocSecurity>0</DocSecurity>
  <Lines>5</Lines>
  <Paragraphs>1</Paragraphs>
  <ScaleCrop>false</ScaleCrop>
  <Company>Microsoft</Company>
  <LinksUpToDate>false</LinksUpToDate>
  <CharactersWithSpaces>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2018-11-13T11:42:00Z</dcterms:created>
  <dcterms:modified xsi:type="dcterms:W3CDTF">2018-11-13T11:42:00Z</dcterms:modified>
</cp:coreProperties>
</file>