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07" w:rsidRDefault="00915307" w:rsidP="00915307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Extraction and c</w:t>
      </w:r>
      <w:r w:rsidRPr="00162A56">
        <w:rPr>
          <w:b/>
          <w:sz w:val="28"/>
          <w:szCs w:val="28"/>
          <w:lang w:val="en-GB"/>
        </w:rPr>
        <w:t xml:space="preserve">omplexation of lanthanide ions by </w:t>
      </w:r>
    </w:p>
    <w:p w:rsidR="00915307" w:rsidRDefault="00915307" w:rsidP="00915307">
      <w:pPr>
        <w:spacing w:line="360" w:lineRule="auto"/>
        <w:jc w:val="center"/>
        <w:rPr>
          <w:b/>
          <w:sz w:val="28"/>
          <w:szCs w:val="28"/>
          <w:lang w:val="en-GB"/>
        </w:rPr>
      </w:pPr>
      <w:proofErr w:type="spellStart"/>
      <w:proofErr w:type="gramStart"/>
      <w:r w:rsidRPr="00162A56">
        <w:rPr>
          <w:b/>
          <w:sz w:val="28"/>
          <w:szCs w:val="28"/>
          <w:lang w:val="en-GB"/>
        </w:rPr>
        <w:t>dihomooxacalix</w:t>
      </w:r>
      <w:proofErr w:type="spellEnd"/>
      <w:r w:rsidRPr="00162A56">
        <w:rPr>
          <w:b/>
          <w:sz w:val="28"/>
          <w:szCs w:val="28"/>
          <w:lang w:val="en-GB"/>
        </w:rPr>
        <w:t>[</w:t>
      </w:r>
      <w:proofErr w:type="gramEnd"/>
      <w:r w:rsidRPr="00162A56">
        <w:rPr>
          <w:b/>
          <w:sz w:val="28"/>
          <w:szCs w:val="28"/>
          <w:lang w:val="en-GB"/>
        </w:rPr>
        <w:t>4]</w:t>
      </w:r>
      <w:proofErr w:type="spellStart"/>
      <w:r w:rsidRPr="00162A56">
        <w:rPr>
          <w:b/>
          <w:sz w:val="28"/>
          <w:szCs w:val="28"/>
          <w:lang w:val="en-GB"/>
        </w:rPr>
        <w:t>arene</w:t>
      </w:r>
      <w:proofErr w:type="spellEnd"/>
      <w:r w:rsidRPr="00162A56">
        <w:rPr>
          <w:b/>
          <w:sz w:val="28"/>
          <w:szCs w:val="28"/>
          <w:lang w:val="en-GB"/>
        </w:rPr>
        <w:t xml:space="preserve"> and calix[4]</w:t>
      </w:r>
      <w:proofErr w:type="spellStart"/>
      <w:r w:rsidRPr="00162A56">
        <w:rPr>
          <w:b/>
          <w:sz w:val="28"/>
          <w:szCs w:val="28"/>
          <w:lang w:val="en-GB"/>
        </w:rPr>
        <w:t>arene</w:t>
      </w:r>
      <w:proofErr w:type="spellEnd"/>
      <w:r w:rsidRPr="00162A56">
        <w:rPr>
          <w:b/>
          <w:sz w:val="28"/>
          <w:szCs w:val="28"/>
          <w:lang w:val="en-GB"/>
        </w:rPr>
        <w:t xml:space="preserve"> </w:t>
      </w:r>
      <w:proofErr w:type="spellStart"/>
      <w:r w:rsidRPr="00162A56">
        <w:rPr>
          <w:b/>
          <w:sz w:val="28"/>
          <w:szCs w:val="28"/>
          <w:lang w:val="en-GB"/>
        </w:rPr>
        <w:t>tetraketone</w:t>
      </w:r>
      <w:proofErr w:type="spellEnd"/>
      <w:r w:rsidRPr="00162A56">
        <w:rPr>
          <w:b/>
          <w:sz w:val="28"/>
          <w:szCs w:val="28"/>
          <w:lang w:val="en-GB"/>
        </w:rPr>
        <w:t xml:space="preserve"> derivatives: </w:t>
      </w:r>
    </w:p>
    <w:p w:rsidR="00915307" w:rsidRPr="00162A56" w:rsidRDefault="00915307" w:rsidP="00915307">
      <w:pPr>
        <w:spacing w:line="360" w:lineRule="auto"/>
        <w:jc w:val="center"/>
        <w:rPr>
          <w:b/>
          <w:sz w:val="28"/>
          <w:szCs w:val="28"/>
          <w:lang w:val="en-GB"/>
        </w:rPr>
      </w:pPr>
      <w:proofErr w:type="gramStart"/>
      <w:r w:rsidRPr="00162A56">
        <w:rPr>
          <w:b/>
          <w:sz w:val="28"/>
          <w:szCs w:val="28"/>
          <w:lang w:val="en-GB"/>
        </w:rPr>
        <w:t>an</w:t>
      </w:r>
      <w:proofErr w:type="gramEnd"/>
      <w:r w:rsidRPr="00162A56">
        <w:rPr>
          <w:b/>
          <w:sz w:val="28"/>
          <w:szCs w:val="28"/>
          <w:lang w:val="en-GB"/>
        </w:rPr>
        <w:t xml:space="preserve"> experimental and molecular dynamics investigation</w:t>
      </w:r>
    </w:p>
    <w:p w:rsidR="006E585D" w:rsidRDefault="006E585D" w:rsidP="006E585D">
      <w:pPr>
        <w:spacing w:line="360" w:lineRule="auto"/>
        <w:jc w:val="center"/>
        <w:rPr>
          <w:sz w:val="28"/>
          <w:szCs w:val="28"/>
          <w:lang w:val="en-GB"/>
        </w:rPr>
      </w:pPr>
    </w:p>
    <w:p w:rsidR="00EB5A62" w:rsidRDefault="00EB5A62" w:rsidP="006E585D">
      <w:pPr>
        <w:spacing w:line="360" w:lineRule="auto"/>
        <w:jc w:val="center"/>
        <w:rPr>
          <w:sz w:val="28"/>
          <w:szCs w:val="28"/>
          <w:lang w:val="en-GB"/>
        </w:rPr>
      </w:pPr>
    </w:p>
    <w:p w:rsidR="00915307" w:rsidRDefault="00915307" w:rsidP="006E585D">
      <w:pPr>
        <w:spacing w:line="360" w:lineRule="auto"/>
        <w:jc w:val="center"/>
        <w:rPr>
          <w:sz w:val="28"/>
          <w:szCs w:val="28"/>
          <w:lang w:val="en-GB"/>
        </w:rPr>
      </w:pPr>
    </w:p>
    <w:p w:rsidR="00915307" w:rsidRDefault="00915307" w:rsidP="006E585D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915307">
        <w:rPr>
          <w:b/>
          <w:sz w:val="28"/>
          <w:szCs w:val="28"/>
          <w:lang w:val="en-GB"/>
        </w:rPr>
        <w:t>Supporting Information</w:t>
      </w:r>
    </w:p>
    <w:p w:rsidR="00915307" w:rsidRDefault="00915307" w:rsidP="006E585D">
      <w:pPr>
        <w:spacing w:line="360" w:lineRule="auto"/>
        <w:jc w:val="center"/>
        <w:rPr>
          <w:lang w:val="en-GB"/>
        </w:rPr>
      </w:pPr>
    </w:p>
    <w:p w:rsidR="00915307" w:rsidRDefault="00915307" w:rsidP="006E585D">
      <w:pPr>
        <w:spacing w:line="360" w:lineRule="auto"/>
        <w:jc w:val="center"/>
        <w:rPr>
          <w:lang w:val="en-GB"/>
        </w:rPr>
      </w:pPr>
    </w:p>
    <w:p w:rsidR="00EB5A62" w:rsidRDefault="00EB5A62" w:rsidP="006E585D">
      <w:pPr>
        <w:spacing w:line="360" w:lineRule="auto"/>
        <w:jc w:val="center"/>
        <w:rPr>
          <w:lang w:val="en-GB"/>
        </w:rPr>
      </w:pPr>
    </w:p>
    <w:p w:rsidR="00915307" w:rsidRPr="00C40A39" w:rsidRDefault="00915307" w:rsidP="00915307">
      <w:pPr>
        <w:spacing w:line="360" w:lineRule="auto"/>
        <w:rPr>
          <w:b/>
          <w:lang w:val="en-GB"/>
        </w:rPr>
      </w:pPr>
      <w:r w:rsidRPr="00C40A39">
        <w:rPr>
          <w:b/>
          <w:lang w:val="en-GB"/>
        </w:rPr>
        <w:t>Contents:</w:t>
      </w:r>
    </w:p>
    <w:p w:rsidR="00C40A39" w:rsidRDefault="00300390" w:rsidP="00300390">
      <w:pPr>
        <w:spacing w:line="360" w:lineRule="auto"/>
        <w:rPr>
          <w:lang w:val="en-GB"/>
        </w:rPr>
      </w:pPr>
      <w:r>
        <w:rPr>
          <w:lang w:val="en-GB"/>
        </w:rPr>
        <w:t>Figure S1. Radial distribution functions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300390" w:rsidRDefault="00300390" w:rsidP="00300390">
      <w:pPr>
        <w:spacing w:line="360" w:lineRule="auto"/>
        <w:rPr>
          <w:lang w:val="en-GB"/>
        </w:rPr>
      </w:pPr>
      <w:r>
        <w:rPr>
          <w:lang w:val="en-GB"/>
        </w:rPr>
        <w:t>MD simulation details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</w:t>
      </w:r>
    </w:p>
    <w:p w:rsidR="00300390" w:rsidRDefault="00300390" w:rsidP="00915307">
      <w:pPr>
        <w:spacing w:line="360" w:lineRule="auto"/>
        <w:rPr>
          <w:lang w:val="en-GB"/>
        </w:rPr>
      </w:pPr>
      <w:r>
        <w:rPr>
          <w:lang w:val="en-GB"/>
        </w:rPr>
        <w:t>PMF calculation details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B5A62">
        <w:rPr>
          <w:lang w:val="en-GB"/>
        </w:rPr>
        <w:t>4</w:t>
      </w:r>
    </w:p>
    <w:p w:rsidR="00300390" w:rsidRDefault="00EB5A62" w:rsidP="00915307">
      <w:pPr>
        <w:spacing w:line="360" w:lineRule="auto"/>
        <w:rPr>
          <w:lang w:val="en-GB"/>
        </w:rPr>
      </w:pPr>
      <w:r>
        <w:rPr>
          <w:lang w:val="en-GB"/>
        </w:rPr>
        <w:t>References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</w:t>
      </w:r>
    </w:p>
    <w:p w:rsidR="00075F40" w:rsidRDefault="00075F40">
      <w:pPr>
        <w:rPr>
          <w:lang w:val="en-GB"/>
        </w:rPr>
      </w:pPr>
    </w:p>
    <w:p w:rsidR="00075F40" w:rsidRDefault="00075F40">
      <w:pPr>
        <w:rPr>
          <w:lang w:val="en-GB"/>
        </w:rPr>
      </w:pPr>
    </w:p>
    <w:p w:rsidR="00300390" w:rsidRDefault="00300390">
      <w:pPr>
        <w:rPr>
          <w:lang w:val="en-GB"/>
        </w:rPr>
      </w:pPr>
      <w:r>
        <w:rPr>
          <w:lang w:val="en-GB"/>
        </w:rPr>
        <w:br w:type="page"/>
      </w:r>
    </w:p>
    <w:p w:rsidR="00300390" w:rsidRDefault="00300390" w:rsidP="00300390">
      <w:pPr>
        <w:spacing w:line="360" w:lineRule="auto"/>
        <w:jc w:val="both"/>
        <w:rPr>
          <w:lang w:val="en-US"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3402"/>
      </w:tblGrid>
      <w:tr w:rsidR="00300390" w:rsidRPr="00300390" w:rsidTr="007843DF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390" w:rsidRDefault="00300390" w:rsidP="007843DF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 acetonitrile, with </w:t>
            </w:r>
            <w:proofErr w:type="spellStart"/>
            <w:r>
              <w:rPr>
                <w:lang w:val="en-US"/>
              </w:rPr>
              <w:t>TfO</w:t>
            </w:r>
            <w:proofErr w:type="spellEnd"/>
            <w:r w:rsidRPr="002054DA">
              <w:rPr>
                <w:vertAlign w:val="superscript"/>
                <w:lang w:val="en-US"/>
              </w:rPr>
              <w:t>−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dichloromethane, with Pic</w:t>
            </w:r>
            <w:r w:rsidRPr="002054DA">
              <w:rPr>
                <w:vertAlign w:val="superscript"/>
                <w:lang w:val="en-US"/>
              </w:rPr>
              <w:t>−</w:t>
            </w:r>
          </w:p>
        </w:tc>
      </w:tr>
      <w:tr w:rsidR="00300390" w:rsidRPr="00300390" w:rsidTr="007843DF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246275">
              <w:rPr>
                <w:b/>
                <w:lang w:val="en-US"/>
              </w:rPr>
              <w:t>1d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55A9FC" wp14:editId="5466EBC2">
                  <wp:extent cx="2023110" cy="141605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df-La1d-t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6F5FB3" wp14:editId="4AB710EC">
                  <wp:extent cx="2023110" cy="141605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df-La1d-pi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390" w:rsidRPr="00300390" w:rsidTr="007843DF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8.9 + 1.0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7.1 + 3.9</w:t>
            </w:r>
          </w:p>
        </w:tc>
      </w:tr>
      <w:tr w:rsidR="00300390" w:rsidTr="007843DF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246275">
              <w:rPr>
                <w:b/>
                <w:lang w:val="en-US"/>
              </w:rPr>
              <w:t>2d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C10FEBB" wp14:editId="63093355">
                  <wp:extent cx="2023110" cy="141605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df-La2d-t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033731" wp14:editId="5D69418B">
                  <wp:extent cx="2023110" cy="141605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df-La2d-pi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390" w:rsidRPr="00246275" w:rsidTr="007843DF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8.0 + 1.0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8.0 + 2.0</w:t>
            </w:r>
          </w:p>
        </w:tc>
      </w:tr>
      <w:tr w:rsidR="00300390" w:rsidTr="007843DF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Yb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246275">
              <w:rPr>
                <w:b/>
                <w:lang w:val="en-US"/>
              </w:rPr>
              <w:t>1d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045D52" wp14:editId="047CD4E1">
                  <wp:extent cx="2023110" cy="1416050"/>
                  <wp:effectExtent l="0" t="0" r="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df-Yb1d-t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FF7728" wp14:editId="3A8B14F2">
                  <wp:extent cx="2023110" cy="1416050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df-Yb1d-pic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390" w:rsidRPr="00246275" w:rsidTr="007843DF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4.0 + 3.6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5.9 + 4.1</w:t>
            </w:r>
          </w:p>
        </w:tc>
      </w:tr>
      <w:tr w:rsidR="00300390" w:rsidTr="007843DF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Yb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246275">
              <w:rPr>
                <w:b/>
                <w:lang w:val="en-US"/>
              </w:rPr>
              <w:t>2d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4AF5279" wp14:editId="54FB952B">
                  <wp:extent cx="2023110" cy="1416050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df-Yb2d-tf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00390" w:rsidRDefault="00300390" w:rsidP="007843D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9668B7" wp14:editId="6F3C0301">
                  <wp:extent cx="2023110" cy="1416050"/>
                  <wp:effectExtent l="0" t="0" r="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df-Yb2d-pic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390" w:rsidRPr="00246275" w:rsidTr="007843DF">
        <w:trPr>
          <w:jc w:val="center"/>
        </w:trPr>
        <w:tc>
          <w:tcPr>
            <w:tcW w:w="1135" w:type="dxa"/>
            <w:vAlign w:val="center"/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402" w:type="dxa"/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7.9 + 1.6</w:t>
            </w:r>
          </w:p>
        </w:tc>
        <w:tc>
          <w:tcPr>
            <w:tcW w:w="3402" w:type="dxa"/>
          </w:tcPr>
          <w:p w:rsidR="00300390" w:rsidRPr="00246275" w:rsidRDefault="00300390" w:rsidP="007843DF">
            <w:pPr>
              <w:jc w:val="center"/>
              <w:rPr>
                <w:i/>
                <w:lang w:val="en-US"/>
              </w:rPr>
            </w:pPr>
            <w:r w:rsidRPr="00246275">
              <w:rPr>
                <w:i/>
                <w:lang w:val="en-US"/>
              </w:rPr>
              <w:t>8.0 + 0.0</w:t>
            </w:r>
          </w:p>
        </w:tc>
      </w:tr>
    </w:tbl>
    <w:p w:rsidR="00300390" w:rsidRDefault="00300390" w:rsidP="00300390">
      <w:pPr>
        <w:spacing w:line="360" w:lineRule="auto"/>
        <w:jc w:val="both"/>
        <w:rPr>
          <w:lang w:val="en-US"/>
        </w:rPr>
      </w:pPr>
    </w:p>
    <w:p w:rsidR="00300390" w:rsidRPr="009677C9" w:rsidRDefault="00300390" w:rsidP="00300390">
      <w:pPr>
        <w:spacing w:line="360" w:lineRule="auto"/>
        <w:jc w:val="both"/>
        <w:rPr>
          <w:sz w:val="21"/>
          <w:lang w:val="en-US"/>
        </w:rPr>
      </w:pPr>
      <w:proofErr w:type="gramStart"/>
      <w:r>
        <w:rPr>
          <w:b/>
          <w:sz w:val="21"/>
          <w:lang w:val="en-US"/>
        </w:rPr>
        <w:t>Fig.</w:t>
      </w:r>
      <w:proofErr w:type="gramEnd"/>
      <w:r w:rsidRPr="009677C9">
        <w:rPr>
          <w:b/>
          <w:sz w:val="21"/>
          <w:lang w:val="en-US"/>
        </w:rPr>
        <w:t xml:space="preserve"> S1</w:t>
      </w:r>
      <w:r>
        <w:rPr>
          <w:sz w:val="21"/>
          <w:lang w:val="en-US"/>
        </w:rPr>
        <w:t xml:space="preserve">. </w:t>
      </w:r>
      <w:r w:rsidRPr="009677C9">
        <w:rPr>
          <w:sz w:val="21"/>
          <w:szCs w:val="22"/>
          <w:lang w:val="en"/>
        </w:rPr>
        <w:t>M</w:t>
      </w:r>
      <w:r w:rsidRPr="009677C9">
        <w:rPr>
          <w:sz w:val="21"/>
          <w:szCs w:val="22"/>
          <w:vertAlign w:val="superscript"/>
          <w:lang w:val="en"/>
        </w:rPr>
        <w:t>3+…</w:t>
      </w:r>
      <w:r w:rsidRPr="009677C9">
        <w:rPr>
          <w:sz w:val="21"/>
          <w:szCs w:val="22"/>
          <w:lang w:val="en"/>
        </w:rPr>
        <w:t>calixarene and M</w:t>
      </w:r>
      <w:r w:rsidRPr="009677C9">
        <w:rPr>
          <w:sz w:val="21"/>
          <w:szCs w:val="22"/>
          <w:vertAlign w:val="superscript"/>
          <w:lang w:val="en"/>
        </w:rPr>
        <w:t>3+…</w:t>
      </w:r>
      <w:r w:rsidRPr="009677C9">
        <w:rPr>
          <w:sz w:val="21"/>
          <w:szCs w:val="22"/>
          <w:lang w:val="en"/>
        </w:rPr>
        <w:t>anions radial distribution functions (RDFs) as a function of the distance (in Å)</w:t>
      </w:r>
      <w:r>
        <w:rPr>
          <w:sz w:val="21"/>
          <w:szCs w:val="22"/>
          <w:lang w:val="en"/>
        </w:rPr>
        <w:t xml:space="preserve"> in pure acetonitrile and dichloromethane</w:t>
      </w:r>
      <w:r w:rsidRPr="009677C9">
        <w:rPr>
          <w:sz w:val="21"/>
          <w:szCs w:val="22"/>
          <w:lang w:val="en"/>
        </w:rPr>
        <w:t xml:space="preserve"> (</w:t>
      </w:r>
      <w:proofErr w:type="spellStart"/>
      <w:r w:rsidRPr="009677C9">
        <w:rPr>
          <w:sz w:val="21"/>
          <w:szCs w:val="22"/>
          <w:lang w:val="en"/>
        </w:rPr>
        <w:t>O</w:t>
      </w:r>
      <w:r w:rsidRPr="009677C9">
        <w:rPr>
          <w:sz w:val="21"/>
          <w:szCs w:val="22"/>
          <w:vertAlign w:val="subscript"/>
          <w:lang w:val="en"/>
        </w:rPr>
        <w:t>calixarene</w:t>
      </w:r>
      <w:proofErr w:type="spellEnd"/>
      <w:r w:rsidRPr="009677C9">
        <w:rPr>
          <w:sz w:val="21"/>
          <w:szCs w:val="22"/>
          <w:lang w:val="en"/>
        </w:rPr>
        <w:t xml:space="preserve">, </w:t>
      </w:r>
      <w:proofErr w:type="spellStart"/>
      <w:r w:rsidRPr="009677C9">
        <w:rPr>
          <w:sz w:val="21"/>
          <w:szCs w:val="22"/>
          <w:lang w:val="en"/>
        </w:rPr>
        <w:t>O</w:t>
      </w:r>
      <w:r w:rsidRPr="009677C9">
        <w:rPr>
          <w:sz w:val="21"/>
          <w:szCs w:val="22"/>
          <w:vertAlign w:val="subscript"/>
          <w:lang w:val="en"/>
        </w:rPr>
        <w:t>Pic</w:t>
      </w:r>
      <w:proofErr w:type="spellEnd"/>
      <w:r w:rsidRPr="009677C9">
        <w:rPr>
          <w:sz w:val="21"/>
          <w:szCs w:val="22"/>
          <w:lang w:val="en"/>
        </w:rPr>
        <w:t xml:space="preserve">, </w:t>
      </w:r>
      <w:proofErr w:type="spellStart"/>
      <w:r w:rsidRPr="009677C9">
        <w:rPr>
          <w:sz w:val="21"/>
          <w:szCs w:val="22"/>
          <w:lang w:val="en"/>
        </w:rPr>
        <w:t>O</w:t>
      </w:r>
      <w:r w:rsidRPr="009677C9">
        <w:rPr>
          <w:sz w:val="21"/>
          <w:szCs w:val="22"/>
          <w:vertAlign w:val="subscript"/>
          <w:lang w:val="en"/>
        </w:rPr>
        <w:t>TfO</w:t>
      </w:r>
      <w:proofErr w:type="spellEnd"/>
      <w:r w:rsidRPr="009677C9">
        <w:rPr>
          <w:sz w:val="21"/>
          <w:szCs w:val="22"/>
          <w:lang w:val="en"/>
        </w:rPr>
        <w:t xml:space="preserve"> are the reference centers). Color codes: M</w:t>
      </w:r>
      <w:r w:rsidRPr="009677C9">
        <w:rPr>
          <w:sz w:val="21"/>
          <w:szCs w:val="22"/>
          <w:vertAlign w:val="superscript"/>
          <w:lang w:val="en"/>
        </w:rPr>
        <w:t>3+…</w:t>
      </w:r>
      <w:r w:rsidRPr="009677C9">
        <w:rPr>
          <w:sz w:val="21"/>
          <w:szCs w:val="22"/>
          <w:lang w:val="en"/>
        </w:rPr>
        <w:t>calixarene in red, M</w:t>
      </w:r>
      <w:r w:rsidRPr="009677C9">
        <w:rPr>
          <w:sz w:val="21"/>
          <w:szCs w:val="22"/>
          <w:vertAlign w:val="superscript"/>
          <w:lang w:val="en"/>
        </w:rPr>
        <w:t>3+…</w:t>
      </w:r>
      <w:proofErr w:type="spellStart"/>
      <w:r w:rsidRPr="009677C9">
        <w:rPr>
          <w:sz w:val="21"/>
          <w:szCs w:val="22"/>
          <w:lang w:val="en"/>
        </w:rPr>
        <w:t>ani</w:t>
      </w:r>
      <w:r w:rsidR="00EA2457">
        <w:rPr>
          <w:sz w:val="21"/>
          <w:szCs w:val="22"/>
          <w:lang w:val="en"/>
        </w:rPr>
        <w:t>−</w:t>
      </w:r>
      <w:r w:rsidRPr="009677C9">
        <w:rPr>
          <w:sz w:val="21"/>
          <w:szCs w:val="22"/>
          <w:lang w:val="en"/>
        </w:rPr>
        <w:t>ons</w:t>
      </w:r>
      <w:proofErr w:type="spellEnd"/>
      <w:r w:rsidRPr="009677C9">
        <w:rPr>
          <w:sz w:val="21"/>
          <w:szCs w:val="22"/>
          <w:lang w:val="en"/>
        </w:rPr>
        <w:t xml:space="preserve"> in </w:t>
      </w:r>
      <w:r>
        <w:rPr>
          <w:sz w:val="21"/>
          <w:szCs w:val="22"/>
          <w:lang w:val="en"/>
        </w:rPr>
        <w:t>blue</w:t>
      </w:r>
      <w:r w:rsidRPr="009677C9">
        <w:rPr>
          <w:sz w:val="21"/>
          <w:szCs w:val="22"/>
          <w:lang w:val="en"/>
        </w:rPr>
        <w:t xml:space="preserve">. </w:t>
      </w:r>
      <w:r w:rsidRPr="009677C9">
        <w:rPr>
          <w:sz w:val="21"/>
          <w:lang w:val="en-US"/>
        </w:rPr>
        <w:t xml:space="preserve">Integration numbers (up to 4 Å) of the RDFs </w:t>
      </w:r>
      <w:r w:rsidRPr="009677C9">
        <w:rPr>
          <w:sz w:val="21"/>
          <w:lang w:val="en"/>
        </w:rPr>
        <w:t xml:space="preserve">are given </w:t>
      </w:r>
      <w:r>
        <w:rPr>
          <w:sz w:val="21"/>
          <w:lang w:val="en"/>
        </w:rPr>
        <w:t xml:space="preserve">in italics </w:t>
      </w:r>
      <w:r w:rsidRPr="009677C9">
        <w:rPr>
          <w:sz w:val="21"/>
          <w:lang w:val="en"/>
        </w:rPr>
        <w:t>below the corresponding curves.</w:t>
      </w:r>
    </w:p>
    <w:p w:rsidR="00300390" w:rsidRPr="00300390" w:rsidRDefault="00300390">
      <w:pPr>
        <w:rPr>
          <w:lang w:val="en-US"/>
        </w:rPr>
      </w:pPr>
    </w:p>
    <w:p w:rsidR="00300390" w:rsidRDefault="00300390">
      <w:pPr>
        <w:rPr>
          <w:lang w:val="en-GB"/>
        </w:rPr>
      </w:pPr>
      <w:r>
        <w:rPr>
          <w:lang w:val="en-GB"/>
        </w:rPr>
        <w:br w:type="page"/>
      </w:r>
    </w:p>
    <w:p w:rsidR="00EE3FC4" w:rsidRDefault="00EE3FC4" w:rsidP="00EE3FC4">
      <w:p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>MD Simulations</w:t>
      </w:r>
    </w:p>
    <w:p w:rsidR="00EE3FC4" w:rsidRDefault="00EE3FC4" w:rsidP="00EE3FC4">
      <w:pPr>
        <w:spacing w:line="360" w:lineRule="auto"/>
        <w:jc w:val="both"/>
        <w:rPr>
          <w:lang w:val="en-US"/>
        </w:rPr>
      </w:pPr>
    </w:p>
    <w:p w:rsidR="00EE3FC4" w:rsidRDefault="00EE3FC4" w:rsidP="00EE3FC4">
      <w:pPr>
        <w:spacing w:line="360" w:lineRule="auto"/>
        <w:jc w:val="both"/>
        <w:rPr>
          <w:lang w:val="en-US"/>
        </w:rPr>
      </w:pPr>
      <w:r w:rsidRPr="000B0171">
        <w:rPr>
          <w:lang w:val="en-US"/>
        </w:rPr>
        <w:t xml:space="preserve">Solute and solvent atom pairs </w:t>
      </w:r>
      <w:proofErr w:type="spellStart"/>
      <w:r w:rsidRPr="000B0171">
        <w:rPr>
          <w:i/>
          <w:lang w:val="en-US"/>
        </w:rPr>
        <w:t>i</w:t>
      </w:r>
      <w:proofErr w:type="spellEnd"/>
      <w:r w:rsidRPr="000B0171">
        <w:rPr>
          <w:lang w:val="en-US"/>
        </w:rPr>
        <w:t xml:space="preserve"> and </w:t>
      </w:r>
      <w:r w:rsidRPr="000B0171">
        <w:rPr>
          <w:i/>
          <w:lang w:val="en-US"/>
        </w:rPr>
        <w:t xml:space="preserve">j </w:t>
      </w:r>
      <w:r w:rsidRPr="000B0171">
        <w:rPr>
          <w:lang w:val="en-US"/>
        </w:rPr>
        <w:t xml:space="preserve">display Coulomb interactions via their charges </w:t>
      </w:r>
      <w:r w:rsidRPr="000B0171">
        <w:rPr>
          <w:i/>
          <w:lang w:val="en-US"/>
        </w:rPr>
        <w:t>q</w:t>
      </w:r>
      <w:r w:rsidRPr="00F93948">
        <w:rPr>
          <w:i/>
          <w:color w:val="000000"/>
          <w:vertAlign w:val="subscript"/>
          <w:lang w:val="en-US"/>
        </w:rPr>
        <w:t>i</w:t>
      </w:r>
      <w:r w:rsidRPr="000B0171">
        <w:rPr>
          <w:i/>
          <w:lang w:val="en-US"/>
        </w:rPr>
        <w:t xml:space="preserve"> </w:t>
      </w:r>
      <w:r w:rsidRPr="000B0171">
        <w:rPr>
          <w:lang w:val="en-US"/>
        </w:rPr>
        <w:t xml:space="preserve">and </w:t>
      </w:r>
      <w:proofErr w:type="spellStart"/>
      <w:r w:rsidRPr="000B0171">
        <w:rPr>
          <w:i/>
          <w:lang w:val="en-US"/>
        </w:rPr>
        <w:t>q</w:t>
      </w:r>
      <w:r w:rsidRPr="000B0171">
        <w:rPr>
          <w:i/>
          <w:vertAlign w:val="subscript"/>
          <w:lang w:val="en-US"/>
        </w:rPr>
        <w:t>j</w:t>
      </w:r>
      <w:proofErr w:type="spellEnd"/>
      <w:r>
        <w:rPr>
          <w:lang w:val="en-US"/>
        </w:rPr>
        <w:t xml:space="preserve">. </w:t>
      </w:r>
      <w:r w:rsidRPr="000B0171">
        <w:rPr>
          <w:lang w:val="en-US"/>
        </w:rPr>
        <w:t xml:space="preserve">Cross terms in van der Waals interactions were constructed using the Lorentz-Berthelot rules. </w:t>
      </w:r>
      <w:r>
        <w:rPr>
          <w:lang w:val="en-US"/>
        </w:rPr>
        <w:t xml:space="preserve">The structures of the free </w:t>
      </w:r>
      <w:r w:rsidRPr="00EE3FC4">
        <w:rPr>
          <w:b/>
          <w:lang w:val="en-US"/>
        </w:rPr>
        <w:t>1d</w:t>
      </w:r>
      <w:r>
        <w:rPr>
          <w:lang w:val="en-US"/>
        </w:rPr>
        <w:t xml:space="preserve"> and </w:t>
      </w:r>
      <w:r w:rsidRPr="00EE3FC4">
        <w:rPr>
          <w:b/>
          <w:lang w:val="en-US"/>
        </w:rPr>
        <w:t>2d</w:t>
      </w:r>
      <w:r>
        <w:rPr>
          <w:lang w:val="en-US"/>
        </w:rPr>
        <w:t xml:space="preserve"> calixarenes and lanthanide complexes were optimized by QM calculations at the B3LYP/6-</w:t>
      </w:r>
      <w:proofErr w:type="gramStart"/>
      <w:r>
        <w:rPr>
          <w:lang w:val="en-US"/>
        </w:rPr>
        <w:t>31G(</w:t>
      </w:r>
      <w:proofErr w:type="spellStart"/>
      <w:proofErr w:type="gramEnd"/>
      <w:r>
        <w:rPr>
          <w:lang w:val="en-US"/>
        </w:rPr>
        <w:t>d,p</w:t>
      </w:r>
      <w:proofErr w:type="spellEnd"/>
      <w:r>
        <w:rPr>
          <w:lang w:val="en-US"/>
        </w:rPr>
        <w:t xml:space="preserve">) level with large ECPs for La and </w:t>
      </w:r>
      <w:proofErr w:type="spellStart"/>
      <w:r>
        <w:rPr>
          <w:lang w:val="en-US"/>
        </w:rPr>
        <w:t>Yb</w:t>
      </w:r>
      <w:proofErr w:type="spellEnd"/>
      <w:r>
        <w:rPr>
          <w:lang w:val="en-US"/>
        </w:rPr>
        <w:t xml:space="preserve">. </w:t>
      </w:r>
      <w:r w:rsidRPr="000B0171">
        <w:rPr>
          <w:lang w:val="en-US"/>
        </w:rPr>
        <w:t>Calixarene parameters come from ref</w:t>
      </w:r>
      <w:r>
        <w:rPr>
          <w:lang w:val="en-US"/>
        </w:rPr>
        <w:t xml:space="preserve"> [</w:t>
      </w:r>
      <w:r>
        <w:rPr>
          <w:lang w:val="de-DE"/>
        </w:rPr>
        <w:t xml:space="preserve">1] </w:t>
      </w:r>
      <w:r w:rsidRPr="000B0171">
        <w:rPr>
          <w:lang w:val="en-US"/>
        </w:rPr>
        <w:t>with RESP charges</w:t>
      </w:r>
      <w:r>
        <w:rPr>
          <w:lang w:val="en-US"/>
        </w:rPr>
        <w:t xml:space="preserve"> calculated on the full </w:t>
      </w:r>
      <w:proofErr w:type="spellStart"/>
      <w:r>
        <w:rPr>
          <w:lang w:val="en-US"/>
        </w:rPr>
        <w:t>uncomplexed</w:t>
      </w:r>
      <w:proofErr w:type="spellEnd"/>
      <w:r>
        <w:rPr>
          <w:lang w:val="en-US"/>
        </w:rPr>
        <w:t xml:space="preserve"> calixarene.</w:t>
      </w:r>
      <w:r w:rsidRPr="000B0171">
        <w:rPr>
          <w:lang w:val="en-US"/>
        </w:rPr>
        <w:t xml:space="preserve"> </w:t>
      </w:r>
      <w:r>
        <w:rPr>
          <w:lang w:val="en-US"/>
        </w:rPr>
        <w:t xml:space="preserve">Lanthanide cations were described with a +3 charge. </w:t>
      </w:r>
      <w:r w:rsidRPr="000B0171">
        <w:rPr>
          <w:lang w:val="en-US"/>
        </w:rPr>
        <w:t>Water was r</w:t>
      </w:r>
      <w:r>
        <w:rPr>
          <w:lang w:val="en-US"/>
        </w:rPr>
        <w:t>epresented with the TIP3P model</w:t>
      </w:r>
      <w:r w:rsidRPr="00271D8B">
        <w:rPr>
          <w:lang w:val="de-DE"/>
        </w:rPr>
        <w:t xml:space="preserve"> </w:t>
      </w:r>
      <w:r>
        <w:rPr>
          <w:lang w:val="de-DE"/>
        </w:rPr>
        <w:t>[2],</w:t>
      </w:r>
      <w:r>
        <w:rPr>
          <w:lang w:val="en-US"/>
        </w:rPr>
        <w:t xml:space="preserve"> a</w:t>
      </w:r>
      <w:r w:rsidRPr="000B0171">
        <w:rPr>
          <w:lang w:val="en-US"/>
        </w:rPr>
        <w:t>cetonitrile with the model</w:t>
      </w:r>
      <w:r>
        <w:rPr>
          <w:lang w:val="en-US"/>
        </w:rPr>
        <w:t xml:space="preserve"> from ref </w:t>
      </w:r>
      <w:r>
        <w:rPr>
          <w:lang w:val="de-DE"/>
        </w:rPr>
        <w:t xml:space="preserve">[3] </w:t>
      </w:r>
      <w:r>
        <w:rPr>
          <w:lang w:val="en-US"/>
        </w:rPr>
        <w:t xml:space="preserve">and a 5 points model for dichloromethane was used </w:t>
      </w:r>
      <w:r>
        <w:rPr>
          <w:lang w:val="de-DE"/>
        </w:rPr>
        <w:t>[4]</w:t>
      </w:r>
      <w:r w:rsidRPr="000B0171">
        <w:rPr>
          <w:lang w:val="en-US"/>
        </w:rPr>
        <w:t xml:space="preserve">. </w:t>
      </w:r>
      <w:r w:rsidRPr="000B0171">
        <w:rPr>
          <w:bCs/>
          <w:lang w:val="en-US"/>
        </w:rPr>
        <w:t>La</w:t>
      </w:r>
      <w:r w:rsidRPr="000B0171">
        <w:rPr>
          <w:bCs/>
          <w:vertAlign w:val="superscript"/>
          <w:lang w:val="en-US"/>
        </w:rPr>
        <w:t>3+</w:t>
      </w:r>
      <w:r w:rsidRPr="000B0171">
        <w:rPr>
          <w:bCs/>
          <w:lang w:val="en-US"/>
        </w:rPr>
        <w:t xml:space="preserve"> and Yb</w:t>
      </w:r>
      <w:r w:rsidRPr="000B0171">
        <w:rPr>
          <w:bCs/>
          <w:vertAlign w:val="superscript"/>
          <w:lang w:val="en-US"/>
        </w:rPr>
        <w:t>3+</w:t>
      </w:r>
      <w:r w:rsidRPr="000B0171">
        <w:rPr>
          <w:bCs/>
          <w:lang w:val="en-US"/>
        </w:rPr>
        <w:t xml:space="preserve"> are from ref </w:t>
      </w:r>
      <w:r>
        <w:rPr>
          <w:bCs/>
          <w:lang w:val="en-US"/>
        </w:rPr>
        <w:t>[5]</w:t>
      </w:r>
      <w:proofErr w:type="gramStart"/>
      <w:r>
        <w:rPr>
          <w:lang w:val="en-US"/>
        </w:rPr>
        <w:t>,</w:t>
      </w:r>
      <w:proofErr w:type="gramEnd"/>
      <w:r w:rsidRPr="000B0171">
        <w:rPr>
          <w:lang w:val="en-US"/>
        </w:rPr>
        <w:t xml:space="preserve"> </w:t>
      </w:r>
      <w:r>
        <w:rPr>
          <w:lang w:val="en-US"/>
        </w:rPr>
        <w:t>triflate (</w:t>
      </w:r>
      <w:proofErr w:type="spellStart"/>
      <w:r w:rsidRPr="000B0171">
        <w:rPr>
          <w:lang w:val="en-US"/>
        </w:rPr>
        <w:t>TfO</w:t>
      </w:r>
      <w:proofErr w:type="spellEnd"/>
      <w:r w:rsidRPr="00EE3FC4">
        <w:rPr>
          <w:vertAlign w:val="superscript"/>
          <w:lang w:val="en-US"/>
        </w:rPr>
        <w:t>−</w:t>
      </w:r>
      <w:r>
        <w:rPr>
          <w:lang w:val="en-US"/>
        </w:rPr>
        <w:t>) anions are</w:t>
      </w:r>
      <w:r w:rsidRPr="000B0171">
        <w:rPr>
          <w:lang w:val="en-US"/>
        </w:rPr>
        <w:t xml:space="preserve"> from </w:t>
      </w:r>
      <w:proofErr w:type="spellStart"/>
      <w:r w:rsidRPr="000B0171">
        <w:rPr>
          <w:lang w:val="en-US"/>
        </w:rPr>
        <w:t>Baaden</w:t>
      </w:r>
      <w:proofErr w:type="spellEnd"/>
      <w:r w:rsidRPr="000B0171">
        <w:rPr>
          <w:lang w:val="en-US"/>
        </w:rPr>
        <w:t xml:space="preserve"> et al</w:t>
      </w:r>
      <w:r>
        <w:rPr>
          <w:lang w:val="en-US"/>
        </w:rPr>
        <w:t xml:space="preserve">. [6] and </w:t>
      </w:r>
      <w:r w:rsidRPr="000B0171">
        <w:rPr>
          <w:lang w:val="en-US"/>
        </w:rPr>
        <w:t xml:space="preserve">picrate </w:t>
      </w:r>
      <w:r>
        <w:rPr>
          <w:lang w:val="en-US"/>
        </w:rPr>
        <w:t>(</w:t>
      </w:r>
      <w:r w:rsidRPr="000B0171">
        <w:rPr>
          <w:lang w:val="en-US"/>
        </w:rPr>
        <w:t>Pic</w:t>
      </w:r>
      <w:r w:rsidRPr="00EE3FC4">
        <w:rPr>
          <w:vertAlign w:val="superscript"/>
          <w:lang w:val="en-US"/>
        </w:rPr>
        <w:t>−</w:t>
      </w:r>
      <w:r>
        <w:rPr>
          <w:lang w:val="en-US"/>
        </w:rPr>
        <w:t xml:space="preserve">) anion </w:t>
      </w:r>
      <w:r w:rsidRPr="000B0171">
        <w:rPr>
          <w:lang w:val="en-US"/>
        </w:rPr>
        <w:t>from</w:t>
      </w:r>
      <w:r>
        <w:rPr>
          <w:lang w:val="en-US"/>
        </w:rPr>
        <w:t xml:space="preserve"> ref [7]</w:t>
      </w:r>
      <w:r w:rsidRPr="000B0171">
        <w:rPr>
          <w:lang w:val="en-US"/>
        </w:rPr>
        <w:t xml:space="preserve">. The solutions were simulated with 3D-periodic boundary conditions, using an atom-based cutoff of 12 Å for non-bonded interactions, and correcting for the long-range electrostatics by using the Ewald summation method. </w:t>
      </w:r>
      <w:r w:rsidRPr="006F3A7C">
        <w:rPr>
          <w:lang w:val="en-US"/>
        </w:rPr>
        <w:t xml:space="preserve">The characteristics of all simulated systems are given in Table </w:t>
      </w:r>
      <w:r>
        <w:rPr>
          <w:lang w:val="en-US"/>
        </w:rPr>
        <w:t>S1</w:t>
      </w:r>
      <w:r w:rsidRPr="006F3A7C">
        <w:rPr>
          <w:lang w:val="en-US"/>
        </w:rPr>
        <w:t>.</w:t>
      </w:r>
      <w:r w:rsidRPr="000B0171">
        <w:rPr>
          <w:lang w:val="en-US"/>
        </w:rPr>
        <w:t xml:space="preserve"> The MD simulations were performed at 300 K starting with random velocities. The temperature was monitored via a coupling to a thermal bath using the </w:t>
      </w:r>
      <w:proofErr w:type="spellStart"/>
      <w:r w:rsidRPr="000B0171">
        <w:rPr>
          <w:lang w:val="en-US"/>
        </w:rPr>
        <w:t>Berendsen</w:t>
      </w:r>
      <w:proofErr w:type="spellEnd"/>
      <w:r w:rsidRPr="000B0171">
        <w:rPr>
          <w:lang w:val="en-US"/>
        </w:rPr>
        <w:t xml:space="preserve"> algorithm </w:t>
      </w:r>
      <w:r>
        <w:rPr>
          <w:lang w:val="en-US"/>
        </w:rPr>
        <w:t xml:space="preserve">[8] </w:t>
      </w:r>
      <w:r w:rsidRPr="000B0171">
        <w:rPr>
          <w:lang w:val="en-US"/>
        </w:rPr>
        <w:t xml:space="preserve">with a relaxation time of 0.2 ps. In the (NPT) simulations, the pressure was similarly coupled to a </w:t>
      </w:r>
      <w:proofErr w:type="spellStart"/>
      <w:r w:rsidRPr="000B0171">
        <w:rPr>
          <w:lang w:val="en-US"/>
        </w:rPr>
        <w:t>barostat</w:t>
      </w:r>
      <w:proofErr w:type="spellEnd"/>
      <w:r w:rsidRPr="000B0171">
        <w:rPr>
          <w:lang w:val="en-US"/>
        </w:rPr>
        <w:t xml:space="preserve"> with a relaxation time of 0.2 ps. A time step of 2 fs was used to integrate the equations of motion via the </w:t>
      </w:r>
      <w:proofErr w:type="spellStart"/>
      <w:r w:rsidRPr="000B0171">
        <w:rPr>
          <w:lang w:val="en-US"/>
        </w:rPr>
        <w:t>Verlet</w:t>
      </w:r>
      <w:proofErr w:type="spellEnd"/>
      <w:r w:rsidRPr="000B0171">
        <w:rPr>
          <w:lang w:val="en-US"/>
        </w:rPr>
        <w:t xml:space="preserve"> leapfrog algorithm. After 1000 steps of energy minimization, 0.25 ns of dynamics were performed with the</w:t>
      </w:r>
      <w:r w:rsidRPr="007F0FA9">
        <w:rPr>
          <w:lang w:val="en-US"/>
        </w:rPr>
        <w:t xml:space="preserve"> </w:t>
      </w:r>
      <w:r w:rsidRPr="000B0171">
        <w:rPr>
          <w:lang w:val="en-US"/>
        </w:rPr>
        <w:t xml:space="preserve">ions in order to allow the solvent to relax around the solute. This was followed by a dynamics of 0.25 ns at constant volume and of 1 </w:t>
      </w:r>
      <w:proofErr w:type="gramStart"/>
      <w:r w:rsidRPr="000B0171">
        <w:rPr>
          <w:lang w:val="en-US"/>
        </w:rPr>
        <w:t>ns</w:t>
      </w:r>
      <w:proofErr w:type="gramEnd"/>
      <w:r w:rsidRPr="000B0171">
        <w:rPr>
          <w:lang w:val="en-US"/>
        </w:rPr>
        <w:t xml:space="preserve"> at a constant pressure of 1 atm. The evolution of the mixture was then followed for 50</w:t>
      </w:r>
      <w:r w:rsidR="007F0FA9">
        <w:rPr>
          <w:lang w:val="en-US"/>
        </w:rPr>
        <w:t xml:space="preserve"> ns of dynamics (NVT ensemble).</w:t>
      </w:r>
    </w:p>
    <w:p w:rsidR="00EB5A62" w:rsidRPr="00EE3FC4" w:rsidRDefault="00EB5A62" w:rsidP="007F0FA9">
      <w:pPr>
        <w:spacing w:line="360" w:lineRule="auto"/>
        <w:rPr>
          <w:lang w:val="en-US"/>
        </w:rPr>
      </w:pPr>
    </w:p>
    <w:p w:rsidR="005934CB" w:rsidRDefault="005934CB" w:rsidP="005934CB">
      <w:pPr>
        <w:spacing w:line="360" w:lineRule="auto"/>
        <w:jc w:val="both"/>
        <w:rPr>
          <w:lang w:val="en-US"/>
        </w:rPr>
      </w:pPr>
      <w:r w:rsidRPr="00767B92">
        <w:rPr>
          <w:b/>
          <w:lang w:val="en-US"/>
        </w:rPr>
        <w:t>Table S1.</w:t>
      </w:r>
      <w:r w:rsidRPr="00767B92">
        <w:rPr>
          <w:lang w:val="en-US"/>
        </w:rPr>
        <w:t xml:space="preserve"> </w:t>
      </w:r>
      <w:r w:rsidRPr="00767B92">
        <w:rPr>
          <w:rFonts w:eastAsia="Calibri"/>
          <w:lang w:val="en-GB" w:eastAsia="en-US"/>
        </w:rPr>
        <w:t>Characteristics of the simulated systems</w:t>
      </w:r>
      <w:r w:rsidRPr="00767B92">
        <w:rPr>
          <w:lang w:val="en-US"/>
        </w:rPr>
        <w:t xml:space="preserve"> (composition, box size, time)</w:t>
      </w:r>
    </w:p>
    <w:p w:rsidR="00767B92" w:rsidRPr="00767B92" w:rsidRDefault="00767B92" w:rsidP="005934CB">
      <w:pPr>
        <w:spacing w:line="360" w:lineRule="auto"/>
        <w:jc w:val="both"/>
        <w:rPr>
          <w:sz w:val="16"/>
          <w:szCs w:val="16"/>
          <w:lang w:val="en-US"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111"/>
        <w:gridCol w:w="1138"/>
      </w:tblGrid>
      <w:tr w:rsidR="005934CB" w:rsidRPr="002054DA" w:rsidTr="007843DF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4CB" w:rsidRPr="00F17502" w:rsidRDefault="005934CB" w:rsidP="007843DF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System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4CB" w:rsidRPr="00F17502" w:rsidRDefault="005934CB" w:rsidP="007843DF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Number and type of solvent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4CB" w:rsidRDefault="005934CB" w:rsidP="007843DF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Box size</w:t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</w:p>
          <w:p w:rsidR="005934CB" w:rsidRPr="00F17502" w:rsidRDefault="005934CB" w:rsidP="007843DF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sz w:val="21"/>
                <w:szCs w:val="21"/>
                <w:lang w:val="en-US"/>
              </w:rPr>
              <w:t>x,y,z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) </w:t>
            </w:r>
            <w:r w:rsidRPr="00F17502">
              <w:rPr>
                <w:sz w:val="21"/>
                <w:szCs w:val="21"/>
                <w:lang w:val="en-US"/>
              </w:rPr>
              <w:t>in Å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4CB" w:rsidRPr="00F17502" w:rsidRDefault="005934CB" w:rsidP="007843DF">
            <w:pPr>
              <w:spacing w:line="276" w:lineRule="auto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T</w:t>
            </w:r>
            <w:r w:rsidRPr="00F17502">
              <w:rPr>
                <w:sz w:val="21"/>
                <w:szCs w:val="21"/>
                <w:lang w:val="en-US"/>
              </w:rPr>
              <w:t>ime</w:t>
            </w:r>
          </w:p>
          <w:p w:rsidR="005934CB" w:rsidRPr="00F17502" w:rsidRDefault="005934CB" w:rsidP="007843DF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(in ns)</w:t>
            </w:r>
          </w:p>
        </w:tc>
      </w:tr>
      <w:tr w:rsidR="005934CB" w:rsidRPr="00F17502" w:rsidTr="007843DF">
        <w:trPr>
          <w:jc w:val="center"/>
        </w:trPr>
        <w:tc>
          <w:tcPr>
            <w:tcW w:w="2552" w:type="dxa"/>
            <w:vAlign w:val="center"/>
          </w:tcPr>
          <w:p w:rsidR="005934CB" w:rsidRPr="002054DA" w:rsidRDefault="005934CB" w:rsidP="007843DF">
            <w:pPr>
              <w:spacing w:line="360" w:lineRule="auto"/>
              <w:jc w:val="center"/>
              <w:rPr>
                <w:sz w:val="21"/>
                <w:szCs w:val="21"/>
                <w:vertAlign w:val="superscript"/>
                <w:lang w:val="en-GB"/>
              </w:rPr>
            </w:pPr>
            <w:r w:rsidRPr="00F17502">
              <w:rPr>
                <w:sz w:val="21"/>
                <w:szCs w:val="21"/>
                <w:lang w:val="en-US"/>
              </w:rPr>
              <w:t>M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1d</w:t>
            </w:r>
            <w:r w:rsidRPr="00F17502">
              <w:rPr>
                <w:sz w:val="21"/>
                <w:szCs w:val="21"/>
                <w:lang w:val="en-US"/>
              </w:rPr>
              <w:t>; 3</w:t>
            </w:r>
            <w:r w:rsidRPr="002054DA">
              <w:rPr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2054DA">
              <w:rPr>
                <w:sz w:val="21"/>
                <w:szCs w:val="21"/>
                <w:lang w:val="en-GB"/>
              </w:rPr>
              <w:t>TfO</w:t>
            </w:r>
            <w:proofErr w:type="spellEnd"/>
            <w:r w:rsidR="00EA2457">
              <w:rPr>
                <w:sz w:val="21"/>
                <w:szCs w:val="21"/>
                <w:vertAlign w:val="superscript"/>
                <w:lang w:val="en-GB"/>
              </w:rPr>
              <w:t>−</w:t>
            </w:r>
          </w:p>
        </w:tc>
        <w:tc>
          <w:tcPr>
            <w:tcW w:w="3260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1500 MeCN</w:t>
            </w:r>
          </w:p>
        </w:tc>
        <w:tc>
          <w:tcPr>
            <w:tcW w:w="2111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51.9 x 51.9 x 51.9</w:t>
            </w:r>
          </w:p>
        </w:tc>
        <w:tc>
          <w:tcPr>
            <w:tcW w:w="1138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50</w:t>
            </w:r>
          </w:p>
        </w:tc>
      </w:tr>
      <w:tr w:rsidR="005934CB" w:rsidRPr="00F17502" w:rsidTr="007843DF">
        <w:trPr>
          <w:jc w:val="center"/>
        </w:trPr>
        <w:tc>
          <w:tcPr>
            <w:tcW w:w="2552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M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2d</w:t>
            </w:r>
            <w:r w:rsidRPr="00F17502">
              <w:rPr>
                <w:sz w:val="21"/>
                <w:szCs w:val="21"/>
                <w:lang w:val="en-US"/>
              </w:rPr>
              <w:t>; 3</w:t>
            </w:r>
            <w:r w:rsidRPr="00F17502">
              <w:rPr>
                <w:sz w:val="21"/>
                <w:szCs w:val="21"/>
              </w:rPr>
              <w:t xml:space="preserve"> </w:t>
            </w:r>
            <w:proofErr w:type="spellStart"/>
            <w:r w:rsidRPr="00F17502">
              <w:rPr>
                <w:sz w:val="21"/>
                <w:szCs w:val="21"/>
              </w:rPr>
              <w:t>TfO</w:t>
            </w:r>
            <w:proofErr w:type="spellEnd"/>
            <w:r w:rsidR="00EA2457">
              <w:rPr>
                <w:sz w:val="21"/>
                <w:szCs w:val="21"/>
                <w:vertAlign w:val="superscript"/>
                <w:lang w:val="en-GB"/>
              </w:rPr>
              <w:t>−</w:t>
            </w:r>
          </w:p>
        </w:tc>
        <w:tc>
          <w:tcPr>
            <w:tcW w:w="3260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1500 MeCN</w:t>
            </w:r>
          </w:p>
        </w:tc>
        <w:tc>
          <w:tcPr>
            <w:tcW w:w="2111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51.9 x 51.9 x 51.9</w:t>
            </w:r>
          </w:p>
        </w:tc>
        <w:tc>
          <w:tcPr>
            <w:tcW w:w="1138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50</w:t>
            </w:r>
          </w:p>
        </w:tc>
      </w:tr>
      <w:tr w:rsidR="005934CB" w:rsidRPr="00F17502" w:rsidTr="007843DF">
        <w:trPr>
          <w:jc w:val="center"/>
        </w:trPr>
        <w:tc>
          <w:tcPr>
            <w:tcW w:w="2552" w:type="dxa"/>
            <w:vAlign w:val="center"/>
          </w:tcPr>
          <w:p w:rsidR="005934CB" w:rsidRPr="009C3A77" w:rsidRDefault="005934CB" w:rsidP="007843DF">
            <w:pPr>
              <w:spacing w:line="360" w:lineRule="auto"/>
              <w:jc w:val="center"/>
              <w:rPr>
                <w:sz w:val="21"/>
                <w:szCs w:val="21"/>
                <w:vertAlign w:val="superscript"/>
              </w:rPr>
            </w:pPr>
            <w:r w:rsidRPr="00F17502">
              <w:rPr>
                <w:sz w:val="21"/>
                <w:szCs w:val="21"/>
                <w:lang w:val="en-US"/>
              </w:rPr>
              <w:t>M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1d</w:t>
            </w:r>
            <w:r w:rsidRPr="00F17502">
              <w:rPr>
                <w:sz w:val="21"/>
                <w:szCs w:val="21"/>
                <w:lang w:val="en-US"/>
              </w:rPr>
              <w:t>; 3</w:t>
            </w:r>
            <w:r w:rsidRPr="00F17502">
              <w:rPr>
                <w:sz w:val="21"/>
                <w:szCs w:val="21"/>
              </w:rPr>
              <w:t xml:space="preserve"> </w:t>
            </w:r>
            <w:proofErr w:type="spellStart"/>
            <w:r w:rsidRPr="00F17502">
              <w:rPr>
                <w:sz w:val="21"/>
                <w:szCs w:val="21"/>
              </w:rPr>
              <w:t>Pic</w:t>
            </w:r>
            <w:proofErr w:type="spellEnd"/>
            <w:r w:rsidR="00EA2457">
              <w:rPr>
                <w:sz w:val="21"/>
                <w:szCs w:val="21"/>
                <w:vertAlign w:val="superscript"/>
                <w:lang w:val="en-GB"/>
              </w:rPr>
              <w:t>−</w:t>
            </w:r>
          </w:p>
        </w:tc>
        <w:tc>
          <w:tcPr>
            <w:tcW w:w="3260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650 CH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Cl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</w:p>
        </w:tc>
        <w:tc>
          <w:tcPr>
            <w:tcW w:w="2111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42.1 x 42.1 x 42.1</w:t>
            </w:r>
          </w:p>
        </w:tc>
        <w:tc>
          <w:tcPr>
            <w:tcW w:w="1138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50</w:t>
            </w:r>
          </w:p>
        </w:tc>
      </w:tr>
      <w:tr w:rsidR="005934CB" w:rsidRPr="00F17502" w:rsidTr="007843DF">
        <w:trPr>
          <w:jc w:val="center"/>
        </w:trPr>
        <w:tc>
          <w:tcPr>
            <w:tcW w:w="2552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M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2d</w:t>
            </w:r>
            <w:r w:rsidRPr="00F17502">
              <w:rPr>
                <w:sz w:val="21"/>
                <w:szCs w:val="21"/>
                <w:lang w:val="en-US"/>
              </w:rPr>
              <w:t>; 3</w:t>
            </w:r>
            <w:r w:rsidRPr="00F17502">
              <w:rPr>
                <w:sz w:val="21"/>
                <w:szCs w:val="21"/>
              </w:rPr>
              <w:t xml:space="preserve"> </w:t>
            </w:r>
            <w:proofErr w:type="spellStart"/>
            <w:r w:rsidRPr="00F17502">
              <w:rPr>
                <w:sz w:val="21"/>
                <w:szCs w:val="21"/>
              </w:rPr>
              <w:t>Pic</w:t>
            </w:r>
            <w:proofErr w:type="spellEnd"/>
            <w:r w:rsidR="00EA2457">
              <w:rPr>
                <w:sz w:val="21"/>
                <w:szCs w:val="21"/>
                <w:vertAlign w:val="superscript"/>
                <w:lang w:val="en-GB"/>
              </w:rPr>
              <w:t>−</w:t>
            </w:r>
          </w:p>
        </w:tc>
        <w:tc>
          <w:tcPr>
            <w:tcW w:w="3260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650 CH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Cl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</w:p>
        </w:tc>
        <w:tc>
          <w:tcPr>
            <w:tcW w:w="2111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42.1 x 42.1 x 42.1</w:t>
            </w:r>
          </w:p>
        </w:tc>
        <w:tc>
          <w:tcPr>
            <w:tcW w:w="1138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50</w:t>
            </w:r>
          </w:p>
        </w:tc>
      </w:tr>
      <w:tr w:rsidR="005934CB" w:rsidRPr="00F17502" w:rsidTr="007843DF">
        <w:trPr>
          <w:jc w:val="center"/>
        </w:trPr>
        <w:tc>
          <w:tcPr>
            <w:tcW w:w="2552" w:type="dxa"/>
            <w:vAlign w:val="center"/>
          </w:tcPr>
          <w:p w:rsidR="005934CB" w:rsidRPr="009C3A77" w:rsidRDefault="005934CB" w:rsidP="007843DF">
            <w:pPr>
              <w:spacing w:line="360" w:lineRule="auto"/>
              <w:jc w:val="center"/>
              <w:rPr>
                <w:sz w:val="21"/>
                <w:szCs w:val="21"/>
                <w:vertAlign w:val="superscript"/>
              </w:rPr>
            </w:pPr>
            <w:r w:rsidRPr="00F17502">
              <w:rPr>
                <w:sz w:val="21"/>
                <w:szCs w:val="21"/>
                <w:lang w:val="en-US"/>
              </w:rPr>
              <w:t>M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1d</w:t>
            </w:r>
            <w:r w:rsidRPr="00F17502">
              <w:rPr>
                <w:sz w:val="21"/>
                <w:szCs w:val="21"/>
                <w:lang w:val="en-US"/>
              </w:rPr>
              <w:t>; 3</w:t>
            </w:r>
            <w:r w:rsidRPr="00F17502">
              <w:rPr>
                <w:sz w:val="21"/>
                <w:szCs w:val="21"/>
              </w:rPr>
              <w:t xml:space="preserve"> </w:t>
            </w:r>
            <w:proofErr w:type="spellStart"/>
            <w:r w:rsidRPr="00F17502">
              <w:rPr>
                <w:sz w:val="21"/>
                <w:szCs w:val="21"/>
              </w:rPr>
              <w:t>Pic</w:t>
            </w:r>
            <w:proofErr w:type="spellEnd"/>
            <w:r w:rsidR="00EA2457">
              <w:rPr>
                <w:sz w:val="21"/>
                <w:szCs w:val="21"/>
                <w:vertAlign w:val="superscript"/>
                <w:lang w:val="en-GB"/>
              </w:rPr>
              <w:t>−</w:t>
            </w:r>
          </w:p>
        </w:tc>
        <w:tc>
          <w:tcPr>
            <w:tcW w:w="3260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1000 CH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C</w:t>
            </w:r>
            <w:r w:rsidRPr="006E23EA">
              <w:rPr>
                <w:sz w:val="21"/>
                <w:szCs w:val="21"/>
                <w:lang w:val="en-US"/>
              </w:rPr>
              <w:t>l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 xml:space="preserve"> + 4000 H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O</w:t>
            </w:r>
          </w:p>
        </w:tc>
        <w:tc>
          <w:tcPr>
            <w:tcW w:w="2111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39.1 x 39.1 x 154.1</w:t>
            </w:r>
          </w:p>
        </w:tc>
        <w:tc>
          <w:tcPr>
            <w:tcW w:w="1138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 w:rsidR="005934CB" w:rsidRPr="00F17502" w:rsidTr="007843DF">
        <w:trPr>
          <w:jc w:val="center"/>
        </w:trPr>
        <w:tc>
          <w:tcPr>
            <w:tcW w:w="2552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 w:rsidRPr="00F17502">
              <w:rPr>
                <w:sz w:val="21"/>
                <w:szCs w:val="21"/>
                <w:lang w:val="en-US"/>
              </w:rPr>
              <w:t>M</w:t>
            </w:r>
            <w:r w:rsidRPr="00F17502">
              <w:rPr>
                <w:sz w:val="21"/>
                <w:szCs w:val="21"/>
                <w:vertAlign w:val="superscript"/>
                <w:lang w:val="en-US"/>
              </w:rPr>
              <w:t>3+</w:t>
            </w:r>
            <w:r w:rsidRPr="00F17502">
              <w:rPr>
                <w:sz w:val="21"/>
                <w:szCs w:val="21"/>
                <w:lang w:val="en-US"/>
              </w:rPr>
              <w:sym w:font="Symbol" w:char="F0CC"/>
            </w:r>
            <w:r w:rsidRPr="00F175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2d</w:t>
            </w:r>
            <w:r w:rsidRPr="00F17502">
              <w:rPr>
                <w:sz w:val="21"/>
                <w:szCs w:val="21"/>
                <w:lang w:val="en-US"/>
              </w:rPr>
              <w:t>; 3</w:t>
            </w:r>
            <w:r w:rsidRPr="00F17502">
              <w:rPr>
                <w:sz w:val="21"/>
                <w:szCs w:val="21"/>
              </w:rPr>
              <w:t xml:space="preserve"> </w:t>
            </w:r>
            <w:proofErr w:type="spellStart"/>
            <w:r w:rsidRPr="00F17502">
              <w:rPr>
                <w:sz w:val="21"/>
                <w:szCs w:val="21"/>
              </w:rPr>
              <w:t>Pic</w:t>
            </w:r>
            <w:proofErr w:type="spellEnd"/>
            <w:r w:rsidR="00EA2457">
              <w:rPr>
                <w:sz w:val="21"/>
                <w:szCs w:val="21"/>
                <w:vertAlign w:val="superscript"/>
                <w:lang w:val="en-GB"/>
              </w:rPr>
              <w:t>−</w:t>
            </w:r>
          </w:p>
        </w:tc>
        <w:tc>
          <w:tcPr>
            <w:tcW w:w="3260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1000 CH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C</w:t>
            </w:r>
            <w:r w:rsidRPr="006E23EA">
              <w:rPr>
                <w:sz w:val="21"/>
                <w:szCs w:val="21"/>
                <w:lang w:val="en-US"/>
              </w:rPr>
              <w:t>l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 xml:space="preserve"> + 4000 H</w:t>
            </w:r>
            <w:r w:rsidRPr="006E23EA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O</w:t>
            </w:r>
          </w:p>
        </w:tc>
        <w:tc>
          <w:tcPr>
            <w:tcW w:w="2111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39.1 x 39.1 x 154.1</w:t>
            </w:r>
          </w:p>
        </w:tc>
        <w:tc>
          <w:tcPr>
            <w:tcW w:w="1138" w:type="dxa"/>
            <w:vAlign w:val="center"/>
          </w:tcPr>
          <w:p w:rsidR="005934CB" w:rsidRPr="00F17502" w:rsidRDefault="005934CB" w:rsidP="007843DF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</w:tbl>
    <w:p w:rsidR="00B55381" w:rsidRPr="00B55381" w:rsidRDefault="00B55381" w:rsidP="005934CB">
      <w:pPr>
        <w:spacing w:line="360" w:lineRule="auto"/>
        <w:jc w:val="both"/>
        <w:rPr>
          <w:sz w:val="6"/>
          <w:szCs w:val="6"/>
          <w:lang w:val="en-US"/>
        </w:rPr>
      </w:pPr>
      <w:r>
        <w:rPr>
          <w:lang w:val="en-US"/>
        </w:rPr>
        <w:tab/>
      </w:r>
    </w:p>
    <w:p w:rsidR="005934CB" w:rsidRDefault="00B55381" w:rsidP="00B55381">
      <w:pPr>
        <w:spacing w:line="360" w:lineRule="auto"/>
        <w:ind w:firstLine="708"/>
        <w:jc w:val="both"/>
        <w:rPr>
          <w:sz w:val="20"/>
          <w:szCs w:val="20"/>
          <w:vertAlign w:val="superscript"/>
          <w:lang w:val="en-US"/>
        </w:rPr>
      </w:pPr>
      <w:r w:rsidRPr="00B55381">
        <w:rPr>
          <w:sz w:val="20"/>
          <w:szCs w:val="20"/>
          <w:lang w:val="en-US"/>
        </w:rPr>
        <w:t>M</w:t>
      </w:r>
      <w:r w:rsidRPr="00B55381">
        <w:rPr>
          <w:sz w:val="20"/>
          <w:szCs w:val="20"/>
          <w:vertAlign w:val="superscript"/>
          <w:lang w:val="en-US"/>
        </w:rPr>
        <w:t>3+</w:t>
      </w:r>
      <w:r w:rsidRPr="00B55381">
        <w:rPr>
          <w:sz w:val="20"/>
          <w:szCs w:val="20"/>
          <w:lang w:val="en-US"/>
        </w:rPr>
        <w:t xml:space="preserve"> = La</w:t>
      </w:r>
      <w:r w:rsidRPr="00B55381">
        <w:rPr>
          <w:sz w:val="20"/>
          <w:szCs w:val="20"/>
          <w:vertAlign w:val="superscript"/>
          <w:lang w:val="en-US"/>
        </w:rPr>
        <w:t>3+</w:t>
      </w:r>
      <w:r w:rsidRPr="00B55381">
        <w:rPr>
          <w:sz w:val="20"/>
          <w:szCs w:val="20"/>
          <w:lang w:val="en-US"/>
        </w:rPr>
        <w:t xml:space="preserve"> or Yb</w:t>
      </w:r>
      <w:r w:rsidRPr="00B55381">
        <w:rPr>
          <w:sz w:val="20"/>
          <w:szCs w:val="20"/>
          <w:vertAlign w:val="superscript"/>
          <w:lang w:val="en-US"/>
        </w:rPr>
        <w:t>3+</w:t>
      </w:r>
    </w:p>
    <w:p w:rsidR="000053FC" w:rsidRDefault="000053FC">
      <w:pPr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:rsidR="000053FC" w:rsidRDefault="000053FC" w:rsidP="000053FC">
      <w:pPr>
        <w:spacing w:line="360" w:lineRule="auto"/>
        <w:jc w:val="both"/>
        <w:rPr>
          <w:rFonts w:eastAsia="Times"/>
          <w:b/>
          <w:i/>
          <w:lang w:val="en-US" w:eastAsia="zh-CN"/>
        </w:rPr>
      </w:pPr>
      <w:r w:rsidRPr="000053FC">
        <w:rPr>
          <w:rFonts w:eastAsia="Times"/>
          <w:lang w:val="en-US" w:eastAsia="zh-CN"/>
        </w:rPr>
        <w:lastRenderedPageBreak/>
        <w:t xml:space="preserve">Free </w:t>
      </w:r>
      <w:r>
        <w:rPr>
          <w:rFonts w:eastAsia="Times"/>
          <w:lang w:val="en-US" w:eastAsia="zh-CN"/>
        </w:rPr>
        <w:t>energy profile (PMF simulation)</w:t>
      </w:r>
    </w:p>
    <w:p w:rsidR="000053FC" w:rsidRDefault="000053FC" w:rsidP="000053FC">
      <w:pPr>
        <w:spacing w:line="360" w:lineRule="auto"/>
        <w:jc w:val="both"/>
        <w:rPr>
          <w:rFonts w:eastAsia="Times"/>
          <w:b/>
          <w:i/>
          <w:lang w:val="en-US" w:eastAsia="zh-CN"/>
        </w:rPr>
      </w:pPr>
    </w:p>
    <w:p w:rsidR="000053FC" w:rsidRPr="00D10FDC" w:rsidRDefault="000053FC" w:rsidP="000053FC">
      <w:pPr>
        <w:spacing w:line="360" w:lineRule="auto"/>
        <w:jc w:val="both"/>
        <w:rPr>
          <w:lang w:val="en-US"/>
        </w:rPr>
      </w:pPr>
      <w:r>
        <w:rPr>
          <w:rFonts w:eastAsia="Times"/>
          <w:lang w:val="en-US" w:eastAsia="zh-CN"/>
        </w:rPr>
        <w:t>T</w:t>
      </w:r>
      <w:r w:rsidRPr="000B0171">
        <w:rPr>
          <w:rFonts w:eastAsia="Times"/>
          <w:lang w:val="en-US" w:eastAsia="zh-CN"/>
        </w:rPr>
        <w:t xml:space="preserve">he change of free energy </w:t>
      </w:r>
      <w:r w:rsidRPr="007779D8">
        <w:rPr>
          <w:rFonts w:ascii="Symbol" w:eastAsia="Times" w:hAnsi="Symbol"/>
          <w:lang w:val="en-US" w:eastAsia="zh-CN"/>
        </w:rPr>
        <w:t></w:t>
      </w:r>
      <w:r w:rsidRPr="000053FC">
        <w:rPr>
          <w:rFonts w:eastAsia="Times"/>
          <w:i/>
          <w:lang w:val="en-US" w:eastAsia="zh-CN"/>
        </w:rPr>
        <w:t>G</w:t>
      </w:r>
      <w:r w:rsidRPr="000B0171">
        <w:rPr>
          <w:rFonts w:eastAsia="Times"/>
          <w:lang w:val="en-US" w:eastAsia="zh-CN"/>
        </w:rPr>
        <w:t>(</w:t>
      </w:r>
      <w:r w:rsidRPr="000B0171">
        <w:rPr>
          <w:rFonts w:eastAsia="Times"/>
          <w:i/>
          <w:lang w:val="en-US" w:eastAsia="zh-CN"/>
        </w:rPr>
        <w:t>d</w:t>
      </w:r>
      <w:r w:rsidRPr="000B0171">
        <w:rPr>
          <w:rFonts w:eastAsia="Times"/>
          <w:lang w:val="en-US" w:eastAsia="zh-CN"/>
        </w:rPr>
        <w:t xml:space="preserve">) </w:t>
      </w:r>
      <w:r>
        <w:rPr>
          <w:rFonts w:eastAsia="Times"/>
          <w:lang w:val="en-US" w:eastAsia="zh-CN"/>
        </w:rPr>
        <w:t xml:space="preserve">was calculated </w:t>
      </w:r>
      <w:r w:rsidRPr="000B0171">
        <w:rPr>
          <w:rFonts w:eastAsia="Times"/>
          <w:lang w:val="en-US" w:eastAsia="zh-CN"/>
        </w:rPr>
        <w:t xml:space="preserve">for the interface crossing of the </w:t>
      </w:r>
      <w:r>
        <w:rPr>
          <w:rFonts w:eastAsia="Times"/>
          <w:lang w:val="en-US" w:eastAsia="zh-CN"/>
        </w:rPr>
        <w:t>calixarene</w:t>
      </w:r>
      <w:r w:rsidRPr="000B0171">
        <w:rPr>
          <w:rFonts w:eastAsia="Times"/>
          <w:lang w:val="en-US" w:eastAsia="zh-CN"/>
        </w:rPr>
        <w:t xml:space="preserve"> as a function of the z position (</w:t>
      </w:r>
      <w:r w:rsidRPr="000B0171">
        <w:rPr>
          <w:rFonts w:eastAsia="Times"/>
          <w:i/>
          <w:iCs/>
          <w:lang w:val="en-US" w:eastAsia="zh-CN"/>
        </w:rPr>
        <w:t xml:space="preserve">d) </w:t>
      </w:r>
      <w:r w:rsidRPr="000B0171">
        <w:rPr>
          <w:rFonts w:eastAsia="Times"/>
          <w:lang w:val="en-US" w:eastAsia="zh-CN"/>
        </w:rPr>
        <w:t xml:space="preserve">of </w:t>
      </w:r>
      <w:r w:rsidRPr="005E6C6E">
        <w:rPr>
          <w:rFonts w:eastAsia="Times"/>
          <w:lang w:val="en-US" w:eastAsia="zh-CN"/>
        </w:rPr>
        <w:t>M</w:t>
      </w:r>
      <w:r w:rsidRPr="005E6C6E">
        <w:rPr>
          <w:rFonts w:eastAsia="Times"/>
          <w:vertAlign w:val="superscript"/>
          <w:lang w:val="en-US" w:eastAsia="zh-CN"/>
        </w:rPr>
        <w:t>3+</w:t>
      </w:r>
      <w:r w:rsidRPr="005E6C6E">
        <w:rPr>
          <w:rFonts w:eastAsia="Times"/>
          <w:lang w:val="en-US" w:eastAsia="zh-CN"/>
        </w:rPr>
        <w:t xml:space="preserve"> </w:t>
      </w:r>
      <w:r w:rsidRPr="005E6C6E">
        <w:rPr>
          <w:rFonts w:eastAsia="Times"/>
          <w:iCs/>
          <w:lang w:val="en-US" w:eastAsia="zh-CN"/>
        </w:rPr>
        <w:t>(s</w:t>
      </w:r>
      <w:r>
        <w:rPr>
          <w:rFonts w:eastAsia="Times"/>
          <w:iCs/>
          <w:lang w:val="en-US" w:eastAsia="zh-CN"/>
        </w:rPr>
        <w:t>ee Fig. 6 of main text</w:t>
      </w:r>
      <w:r w:rsidRPr="005E6C6E">
        <w:rPr>
          <w:rFonts w:eastAsia="Times"/>
          <w:iCs/>
          <w:lang w:val="en-US" w:eastAsia="zh-CN"/>
        </w:rPr>
        <w:t>).</w:t>
      </w:r>
      <w:r>
        <w:rPr>
          <w:rFonts w:eastAsia="Times"/>
          <w:iCs/>
          <w:lang w:val="en-US" w:eastAsia="zh-CN"/>
        </w:rPr>
        <w:t xml:space="preserve"> </w:t>
      </w:r>
      <w:r w:rsidRPr="000B0171">
        <w:rPr>
          <w:rFonts w:eastAsia="Times"/>
          <w:iCs/>
          <w:lang w:val="en-US" w:eastAsia="zh-CN"/>
        </w:rPr>
        <w:t xml:space="preserve">We proceed starting from the position of the complexes </w:t>
      </w:r>
      <w:r>
        <w:rPr>
          <w:rFonts w:eastAsia="Times"/>
          <w:iCs/>
          <w:lang w:val="en-US" w:eastAsia="zh-CN"/>
        </w:rPr>
        <w:t>in the organic phase</w:t>
      </w:r>
      <w:r w:rsidRPr="000B0171">
        <w:rPr>
          <w:rFonts w:eastAsia="Times"/>
          <w:iCs/>
          <w:lang w:val="en-US" w:eastAsia="zh-CN"/>
        </w:rPr>
        <w:t xml:space="preserve"> obtained after the MD simulation (</w:t>
      </w:r>
      <w:r w:rsidRPr="007779D8">
        <w:rPr>
          <w:rFonts w:ascii="Symbol" w:eastAsia="Times" w:hAnsi="Symbol"/>
          <w:iCs/>
          <w:lang w:val="en-US" w:eastAsia="zh-CN"/>
        </w:rPr>
        <w:t></w:t>
      </w:r>
      <w:r w:rsidRPr="000B0171">
        <w:rPr>
          <w:rFonts w:eastAsia="Times"/>
          <w:iCs/>
          <w:lang w:val="en-US" w:eastAsia="zh-CN"/>
        </w:rPr>
        <w:t xml:space="preserve">=1), the z position of the </w:t>
      </w:r>
      <w:r>
        <w:rPr>
          <w:rFonts w:eastAsia="Times"/>
          <w:iCs/>
          <w:lang w:val="en-US" w:eastAsia="zh-CN"/>
        </w:rPr>
        <w:t>cation</w:t>
      </w:r>
      <w:r w:rsidRPr="000B0171">
        <w:rPr>
          <w:rFonts w:eastAsia="Times"/>
          <w:iCs/>
          <w:lang w:val="en-US" w:eastAsia="zh-CN"/>
        </w:rPr>
        <w:t xml:space="preserve"> is then increased by </w:t>
      </w:r>
      <w:r>
        <w:rPr>
          <w:rFonts w:eastAsia="Times"/>
          <w:iCs/>
          <w:lang w:val="en-US" w:eastAsia="zh-CN"/>
        </w:rPr>
        <w:t>100</w:t>
      </w:r>
      <w:r w:rsidRPr="000B0171">
        <w:rPr>
          <w:rFonts w:eastAsia="Times"/>
          <w:iCs/>
          <w:lang w:val="en-US" w:eastAsia="zh-CN"/>
        </w:rPr>
        <w:t xml:space="preserve"> Å (</w:t>
      </w:r>
      <w:r w:rsidRPr="007779D8">
        <w:rPr>
          <w:rFonts w:ascii="Symbol" w:eastAsia="Times" w:hAnsi="Symbol"/>
          <w:iCs/>
          <w:lang w:val="en-US" w:eastAsia="zh-CN"/>
        </w:rPr>
        <w:t></w:t>
      </w:r>
      <w:r w:rsidRPr="000B0171">
        <w:rPr>
          <w:rFonts w:eastAsia="Times"/>
          <w:iCs/>
          <w:lang w:val="en-US" w:eastAsia="zh-CN"/>
        </w:rPr>
        <w:t xml:space="preserve"> =0) to move the complex into the aqueous phase, by </w:t>
      </w:r>
      <w:r w:rsidRPr="007779D8">
        <w:rPr>
          <w:rFonts w:ascii="Symbol" w:eastAsia="Times" w:hAnsi="Symbol"/>
          <w:iCs/>
          <w:lang w:val="en-US" w:eastAsia="zh-CN"/>
        </w:rPr>
        <w:t></w:t>
      </w:r>
      <w:r w:rsidRPr="000B0171">
        <w:rPr>
          <w:rFonts w:eastAsia="Times"/>
          <w:i/>
          <w:iCs/>
          <w:lang w:val="en-US" w:eastAsia="zh-CN"/>
        </w:rPr>
        <w:t>d</w:t>
      </w:r>
      <w:r w:rsidRPr="000B0171">
        <w:rPr>
          <w:rFonts w:eastAsia="Times"/>
          <w:iCs/>
          <w:lang w:val="en-US" w:eastAsia="zh-CN"/>
        </w:rPr>
        <w:t xml:space="preserve"> steps of 0.5 Å. At each step </w:t>
      </w:r>
      <w:r>
        <w:rPr>
          <w:rFonts w:eastAsia="Times"/>
          <w:iCs/>
          <w:lang w:val="en-US" w:eastAsia="zh-CN"/>
        </w:rPr>
        <w:t>200</w:t>
      </w:r>
      <w:r w:rsidRPr="005E6C6E">
        <w:rPr>
          <w:rFonts w:eastAsia="Times"/>
          <w:iCs/>
          <w:lang w:val="en-US" w:eastAsia="zh-CN"/>
        </w:rPr>
        <w:t xml:space="preserve"> </w:t>
      </w:r>
      <w:proofErr w:type="spellStart"/>
      <w:r w:rsidRPr="005E6C6E">
        <w:rPr>
          <w:rFonts w:eastAsia="Times"/>
          <w:iCs/>
          <w:lang w:val="en-US" w:eastAsia="zh-CN"/>
        </w:rPr>
        <w:t>ps</w:t>
      </w:r>
      <w:proofErr w:type="spellEnd"/>
      <w:r w:rsidRPr="005E6C6E">
        <w:rPr>
          <w:rFonts w:eastAsia="Times"/>
          <w:iCs/>
          <w:lang w:val="en-US" w:eastAsia="zh-CN"/>
        </w:rPr>
        <w:t xml:space="preserve"> of equilibration + 2</w:t>
      </w:r>
      <w:r>
        <w:rPr>
          <w:rFonts w:eastAsia="Times"/>
          <w:iCs/>
          <w:lang w:val="en-US" w:eastAsia="zh-CN"/>
        </w:rPr>
        <w:t>0</w:t>
      </w:r>
      <w:r w:rsidRPr="005E6C6E">
        <w:rPr>
          <w:rFonts w:eastAsia="Times"/>
          <w:iCs/>
          <w:lang w:val="en-US" w:eastAsia="zh-CN"/>
        </w:rPr>
        <w:t xml:space="preserve">0 </w:t>
      </w:r>
      <w:proofErr w:type="spellStart"/>
      <w:r w:rsidRPr="005E6C6E">
        <w:rPr>
          <w:rFonts w:eastAsia="Times"/>
          <w:iCs/>
          <w:lang w:val="en-US" w:eastAsia="zh-CN"/>
        </w:rPr>
        <w:t>ps</w:t>
      </w:r>
      <w:proofErr w:type="spellEnd"/>
      <w:r w:rsidRPr="005E6C6E">
        <w:rPr>
          <w:rFonts w:eastAsia="Times"/>
          <w:iCs/>
          <w:lang w:val="en-US" w:eastAsia="zh-CN"/>
        </w:rPr>
        <w:t xml:space="preserve"> of sampling were performed.</w:t>
      </w:r>
      <w:r>
        <w:rPr>
          <w:rFonts w:eastAsia="Times"/>
          <w:iCs/>
          <w:lang w:val="en-US" w:eastAsia="zh-CN"/>
        </w:rPr>
        <w:t xml:space="preserve"> See, for example, ref [9, 10] for computational details and tests at liquid/liquid interfaces.</w:t>
      </w:r>
    </w:p>
    <w:p w:rsidR="000053FC" w:rsidRPr="000B0171" w:rsidRDefault="000053FC" w:rsidP="000053FC">
      <w:pPr>
        <w:spacing w:line="360" w:lineRule="auto"/>
        <w:ind w:firstLine="708"/>
        <w:jc w:val="both"/>
        <w:rPr>
          <w:rFonts w:eastAsia="Times"/>
          <w:lang w:val="en-US" w:eastAsia="zh-CN"/>
        </w:rPr>
      </w:pPr>
      <w:r w:rsidRPr="000B0171">
        <w:rPr>
          <w:rFonts w:eastAsia="Times"/>
          <w:lang w:val="en-US" w:eastAsia="zh-CN"/>
        </w:rPr>
        <w:t>Changes in free energy were calculated using the thermodynamic integration (TI) method based on Equation (</w:t>
      </w:r>
      <w:r>
        <w:rPr>
          <w:rFonts w:eastAsia="Times"/>
          <w:lang w:val="en-US" w:eastAsia="zh-CN"/>
        </w:rPr>
        <w:t>1) [11]:</w:t>
      </w:r>
    </w:p>
    <w:p w:rsidR="000053FC" w:rsidRDefault="000053FC" w:rsidP="000053FC">
      <w:pPr>
        <w:spacing w:line="360" w:lineRule="auto"/>
        <w:jc w:val="center"/>
        <w:rPr>
          <w:rFonts w:eastAsia="Times"/>
          <w:lang w:val="en-US" w:eastAsia="zh-CN"/>
        </w:rPr>
      </w:pPr>
      <m:oMath>
        <m:r>
          <w:rPr>
            <w:rFonts w:ascii="Cambria Math" w:eastAsia="Times" w:hAnsi="Cambria Math"/>
            <w:lang w:val="en-US" w:eastAsia="zh-CN"/>
          </w:rPr>
          <m:t>∆G=</m:t>
        </m:r>
        <m:nary>
          <m:naryPr>
            <m:limLoc m:val="subSup"/>
            <m:ctrlPr>
              <w:rPr>
                <w:rFonts w:ascii="Cambria Math" w:eastAsia="Times" w:hAnsi="Cambria Math"/>
                <w:i/>
                <w:lang w:val="en-US" w:eastAsia="zh-CN"/>
              </w:rPr>
            </m:ctrlPr>
          </m:naryPr>
          <m:sub>
            <m:r>
              <w:rPr>
                <w:rFonts w:ascii="Cambria Math" w:eastAsia="Times" w:hAnsi="Cambria Math"/>
                <w:lang w:val="en-US" w:eastAsia="zh-CN"/>
              </w:rPr>
              <m:t>0</m:t>
            </m:r>
          </m:sub>
          <m:sup>
            <m:r>
              <w:rPr>
                <w:rFonts w:ascii="Cambria Math" w:eastAsia="Times" w:hAnsi="Cambria Math"/>
                <w:lang w:val="en-US" w:eastAsia="zh-CN"/>
              </w:rPr>
              <m:t>1</m:t>
            </m:r>
          </m:sup>
          <m:e>
            <m:sSub>
              <m:sSubPr>
                <m:ctrlPr>
                  <w:rPr>
                    <w:rFonts w:ascii="Cambria Math" w:eastAsia="Times" w:hAnsi="Cambria Math"/>
                    <w:i/>
                    <w:lang w:val="en-US" w:eastAsia="zh-CN"/>
                  </w:rPr>
                </m:ctrlPr>
              </m:sSub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="Times" w:hAnsi="Cambria Math"/>
                        <w:i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" w:hAnsi="Cambria Math"/>
                            <w:i/>
                            <w:lang w:val="en-US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="Times" w:hAnsi="Cambria Math"/>
                            <w:lang w:val="en-US" w:eastAsia="zh-CN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" w:hAnsi="Cambria Math"/>
                            <w:lang w:val="en-US" w:eastAsia="zh-CN"/>
                          </w:rPr>
                          <m:t>∂λ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="Times" w:hAnsi="Cambria Math"/>
                    <w:lang w:val="en-US" w:eastAsia="zh-CN"/>
                  </w:rPr>
                  <m:t>λ</m:t>
                </m:r>
              </m:sub>
            </m:sSub>
            <m:r>
              <w:rPr>
                <w:rFonts w:ascii="Cambria Math" w:eastAsia="Times" w:hAnsi="Cambria Math"/>
                <w:lang w:val="en-US" w:eastAsia="zh-CN"/>
              </w:rPr>
              <m:t>dλ</m:t>
            </m:r>
          </m:e>
        </m:nary>
      </m:oMath>
      <w:r w:rsidRPr="00F93948">
        <w:rPr>
          <w:rFonts w:eastAsia="Times"/>
          <w:lang w:val="en-US" w:eastAsia="zh-CN"/>
        </w:rPr>
        <w:fldChar w:fldCharType="begin"/>
      </w:r>
      <w:r w:rsidRPr="00F93948">
        <w:rPr>
          <w:rFonts w:eastAsia="Times"/>
          <w:lang w:val="en-US" w:eastAsia="zh-CN"/>
        </w:rPr>
        <w:instrText xml:space="preserve"> QUOTE </w:instrText>
      </w:r>
      <m:oMath>
        <m:r>
          <m:rPr>
            <m:sty m:val="p"/>
          </m:rPr>
          <w:rPr>
            <w:rFonts w:ascii="Cambria Math" w:eastAsia="Times" w:hAnsi="Cambria Math"/>
            <w:lang w:val="en-US" w:eastAsia="zh-CN"/>
          </w:rPr>
          <m:t>∆G=</m:t>
        </m:r>
        <m:nary>
          <m:naryPr>
            <m:limLoc m:val="subSup"/>
            <m:ctrlPr>
              <w:rPr>
                <w:rFonts w:ascii="Cambria Math" w:eastAsia="Times" w:hAnsi="Cambria Math"/>
                <w:i/>
                <w:lang w:val="en-US"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Times" w:hAnsi="Cambria Math"/>
                <w:lang w:val="en-US"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Times" w:hAnsi="Cambria Math"/>
                <w:lang w:val="en-US" w:eastAsia="zh-CN"/>
              </w:rPr>
              <m:t>1</m:t>
            </m:r>
          </m:sup>
          <m:e>
            <m:sSub>
              <m:sSubPr>
                <m:ctrlPr>
                  <w:rPr>
                    <w:rFonts w:ascii="Cambria Math" w:eastAsia="Times" w:hAnsi="Cambria Math"/>
                    <w:i/>
                    <w:lang w:val="en-US" w:eastAsia="zh-CN"/>
                  </w:rPr>
                </m:ctrlPr>
              </m:sSub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="Times" w:hAnsi="Cambria Math"/>
                        <w:i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" w:hAnsi="Cambria Math"/>
                            <w:i/>
                            <w:lang w:val="en-US"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" w:hAnsi="Cambria Math"/>
                            <w:lang w:val="en-US" w:eastAsia="zh-CN"/>
                          </w:rPr>
                          <m:t>∂U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" w:hAnsi="Cambria Math"/>
                            <w:lang w:val="en-US" w:eastAsia="zh-CN"/>
                          </w:rPr>
                          <m:t>∂λ</m:t>
                        </m:r>
                      </m:den>
                    </m:f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eastAsia="Times" w:hAnsi="Cambria Math"/>
                    <w:lang w:val="en-US" w:eastAsia="zh-CN"/>
                  </w:rPr>
                  <m:t>λ</m:t>
                </m:r>
              </m:sub>
            </m:sSub>
            <m:r>
              <m:rPr>
                <m:sty m:val="p"/>
              </m:rPr>
              <w:rPr>
                <w:rFonts w:ascii="Cambria Math" w:eastAsia="Times" w:hAnsi="Cambria Math"/>
                <w:lang w:val="en-US" w:eastAsia="zh-CN"/>
              </w:rPr>
              <m:t>dλ</m:t>
            </m:r>
          </m:e>
        </m:nary>
      </m:oMath>
      <w:r w:rsidRPr="00F93948">
        <w:rPr>
          <w:rFonts w:eastAsia="Times"/>
          <w:lang w:val="en-US" w:eastAsia="zh-CN"/>
        </w:rPr>
        <w:instrText xml:space="preserve"> </w:instrText>
      </w:r>
      <w:r w:rsidRPr="00F93948">
        <w:rPr>
          <w:rFonts w:eastAsia="Times"/>
          <w:lang w:val="en-US" w:eastAsia="zh-CN"/>
        </w:rPr>
        <w:fldChar w:fldCharType="end"/>
      </w:r>
      <w:r w:rsidRPr="000B0171">
        <w:rPr>
          <w:rFonts w:eastAsia="Times"/>
          <w:lang w:val="en-US" w:eastAsia="zh-CN"/>
        </w:rPr>
        <w:tab/>
      </w:r>
      <w:r w:rsidRPr="000B0171">
        <w:rPr>
          <w:rFonts w:eastAsia="Times"/>
          <w:lang w:val="en-US" w:eastAsia="zh-CN"/>
        </w:rPr>
        <w:tab/>
        <w:t>(</w:t>
      </w:r>
      <w:r>
        <w:rPr>
          <w:rFonts w:eastAsia="Times"/>
          <w:lang w:val="en-US" w:eastAsia="zh-CN"/>
        </w:rPr>
        <w:t>1</w:t>
      </w:r>
      <w:r w:rsidRPr="000B0171">
        <w:rPr>
          <w:rFonts w:eastAsia="Times"/>
          <w:lang w:val="en-US" w:eastAsia="zh-CN"/>
        </w:rPr>
        <w:t>)</w:t>
      </w:r>
    </w:p>
    <w:p w:rsidR="000053FC" w:rsidRDefault="000053FC" w:rsidP="000053FC">
      <w:pPr>
        <w:spacing w:line="360" w:lineRule="auto"/>
        <w:jc w:val="center"/>
        <w:rPr>
          <w:rFonts w:eastAsia="Times"/>
          <w:lang w:val="en-US" w:eastAsia="zh-CN"/>
        </w:rPr>
      </w:pPr>
    </w:p>
    <w:p w:rsidR="00767B92" w:rsidRPr="000B0171" w:rsidRDefault="00767B92" w:rsidP="000053FC">
      <w:pPr>
        <w:spacing w:line="360" w:lineRule="auto"/>
        <w:jc w:val="center"/>
        <w:rPr>
          <w:rFonts w:eastAsia="Times"/>
          <w:lang w:val="en-US" w:eastAsia="zh-CN"/>
        </w:rPr>
      </w:pPr>
    </w:p>
    <w:p w:rsidR="000053FC" w:rsidRDefault="000053FC" w:rsidP="000053FC">
      <w:pPr>
        <w:spacing w:line="360" w:lineRule="auto"/>
        <w:jc w:val="both"/>
        <w:rPr>
          <w:lang w:val="en-US"/>
        </w:rPr>
      </w:pPr>
      <w:r>
        <w:rPr>
          <w:lang w:val="en-US"/>
        </w:rPr>
        <w:t>Analysis of results</w:t>
      </w:r>
    </w:p>
    <w:p w:rsidR="000053FC" w:rsidRPr="000053FC" w:rsidRDefault="000053FC" w:rsidP="000053FC">
      <w:pPr>
        <w:spacing w:line="360" w:lineRule="auto"/>
        <w:jc w:val="both"/>
        <w:rPr>
          <w:lang w:val="en-US"/>
        </w:rPr>
      </w:pPr>
    </w:p>
    <w:p w:rsidR="000053FC" w:rsidRDefault="000053FC" w:rsidP="000053FC">
      <w:pPr>
        <w:spacing w:line="360" w:lineRule="auto"/>
        <w:jc w:val="both"/>
        <w:rPr>
          <w:lang w:val="en-US"/>
        </w:rPr>
      </w:pPr>
      <w:r w:rsidRPr="007779D8">
        <w:rPr>
          <w:lang w:val="en-US"/>
        </w:rPr>
        <w:t>The trajectories were analyzed using our MDS software</w:t>
      </w:r>
      <w:r>
        <w:rPr>
          <w:lang w:val="en-US"/>
        </w:rPr>
        <w:t xml:space="preserve"> [12]. </w:t>
      </w:r>
      <w:r w:rsidRPr="007779D8">
        <w:rPr>
          <w:lang w:val="en-US"/>
        </w:rPr>
        <w:t>Snapshots w</w:t>
      </w:r>
      <w:r>
        <w:rPr>
          <w:lang w:val="en-US"/>
        </w:rPr>
        <w:t>ere drawn with the VMD software [13]. T</w:t>
      </w:r>
      <w:r w:rsidRPr="007779D8">
        <w:rPr>
          <w:lang w:val="en-US"/>
        </w:rPr>
        <w:t xml:space="preserve">otal potential energy </w:t>
      </w:r>
      <w:proofErr w:type="spellStart"/>
      <w:r w:rsidRPr="000053FC">
        <w:rPr>
          <w:i/>
          <w:lang w:val="en-US"/>
        </w:rPr>
        <w:t>E</w:t>
      </w:r>
      <w:r w:rsidRPr="007779D8">
        <w:rPr>
          <w:vertAlign w:val="subscript"/>
          <w:lang w:val="en-US"/>
        </w:rPr>
        <w:t>pot</w:t>
      </w:r>
      <w:proofErr w:type="spellEnd"/>
      <w:r w:rsidRPr="007779D8">
        <w:rPr>
          <w:vertAlign w:val="subscript"/>
          <w:lang w:val="en-US"/>
        </w:rPr>
        <w:t xml:space="preserve"> </w:t>
      </w:r>
      <w:r w:rsidRPr="007779D8">
        <w:rPr>
          <w:lang w:val="en-US"/>
        </w:rPr>
        <w:t xml:space="preserve">and interactions between selected neutral groups (IL ions, </w:t>
      </w:r>
      <w:proofErr w:type="spellStart"/>
      <w:r w:rsidRPr="007779D8">
        <w:rPr>
          <w:lang w:val="en-US"/>
        </w:rPr>
        <w:t>MCl</w:t>
      </w:r>
      <w:r w:rsidRPr="007779D8">
        <w:rPr>
          <w:vertAlign w:val="subscript"/>
          <w:lang w:val="en-US"/>
        </w:rPr>
        <w:t>n</w:t>
      </w:r>
      <w:proofErr w:type="spellEnd"/>
      <w:r w:rsidRPr="007779D8">
        <w:rPr>
          <w:lang w:val="en-US"/>
        </w:rPr>
        <w:t xml:space="preserve"> ions, </w:t>
      </w:r>
      <w:proofErr w:type="gramStart"/>
      <w:r w:rsidRPr="007779D8">
        <w:rPr>
          <w:lang w:val="en-US"/>
        </w:rPr>
        <w:t>water</w:t>
      </w:r>
      <w:proofErr w:type="gramEnd"/>
      <w:r w:rsidRPr="007779D8">
        <w:rPr>
          <w:lang w:val="en-US"/>
        </w:rPr>
        <w:t xml:space="preserve">) were calculated using Ewald summation. </w:t>
      </w:r>
      <w:r>
        <w:rPr>
          <w:lang w:val="en-GB"/>
        </w:rPr>
        <w:t>The radial density functions (RDFs)</w:t>
      </w:r>
      <w:r w:rsidRPr="00865212">
        <w:rPr>
          <w:lang w:val="en-GB"/>
        </w:rPr>
        <w:t xml:space="preserve"> were calculated, unless otherwise specified, between selected atoms during the last 5 ns of dynamics.</w:t>
      </w:r>
    </w:p>
    <w:p w:rsidR="00EB5A62" w:rsidRDefault="00EB5A62" w:rsidP="005934CB">
      <w:pPr>
        <w:spacing w:line="360" w:lineRule="auto"/>
        <w:jc w:val="both"/>
        <w:rPr>
          <w:lang w:val="en-US"/>
        </w:rPr>
      </w:pPr>
    </w:p>
    <w:p w:rsidR="00C01524" w:rsidRDefault="00C01524">
      <w:pPr>
        <w:rPr>
          <w:lang w:val="en-US"/>
        </w:rPr>
      </w:pPr>
      <w:r>
        <w:rPr>
          <w:lang w:val="en-US"/>
        </w:rPr>
        <w:br w:type="page"/>
      </w:r>
    </w:p>
    <w:p w:rsidR="00C01524" w:rsidRDefault="00C01524" w:rsidP="00C01524">
      <w:pPr>
        <w:spacing w:line="360" w:lineRule="auto"/>
        <w:jc w:val="both"/>
        <w:rPr>
          <w:b/>
          <w:lang w:val="de-DE"/>
        </w:rPr>
      </w:pPr>
      <w:r>
        <w:rPr>
          <w:b/>
          <w:lang w:val="de-DE"/>
        </w:rPr>
        <w:lastRenderedPageBreak/>
        <w:t>References</w:t>
      </w:r>
    </w:p>
    <w:p w:rsidR="00C01524" w:rsidRPr="003C2ABE" w:rsidRDefault="00C01524" w:rsidP="00C01524">
      <w:pPr>
        <w:spacing w:line="360" w:lineRule="auto"/>
        <w:jc w:val="both"/>
        <w:rPr>
          <w:b/>
          <w:lang w:val="de-DE"/>
        </w:rPr>
      </w:pP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[1] M. </w:t>
      </w:r>
      <w:r w:rsidRPr="00271D8B">
        <w:rPr>
          <w:lang w:val="de-DE"/>
        </w:rPr>
        <w:t xml:space="preserve">Baaden; </w:t>
      </w:r>
      <w:r>
        <w:rPr>
          <w:lang w:val="de-DE"/>
        </w:rPr>
        <w:t xml:space="preserve">M. </w:t>
      </w:r>
      <w:r w:rsidRPr="00271D8B">
        <w:rPr>
          <w:lang w:val="de-DE"/>
        </w:rPr>
        <w:t xml:space="preserve">Burgard; </w:t>
      </w:r>
      <w:r>
        <w:rPr>
          <w:lang w:val="de-DE"/>
        </w:rPr>
        <w:t xml:space="preserve">C. </w:t>
      </w:r>
      <w:r w:rsidRPr="00271D8B">
        <w:rPr>
          <w:lang w:val="de-DE"/>
        </w:rPr>
        <w:t>Boehme;</w:t>
      </w:r>
      <w:r>
        <w:rPr>
          <w:lang w:val="de-DE"/>
        </w:rPr>
        <w:t xml:space="preserve"> G.</w:t>
      </w:r>
      <w:r w:rsidRPr="00271D8B">
        <w:rPr>
          <w:lang w:val="de-DE"/>
        </w:rPr>
        <w:t xml:space="preserve"> Wipff, </w:t>
      </w:r>
      <w:r w:rsidRPr="005C3C19">
        <w:rPr>
          <w:lang w:val="de-DE"/>
        </w:rPr>
        <w:t>Phys. Chem. Chem. Phys.</w:t>
      </w:r>
      <w:r w:rsidRPr="00271D8B">
        <w:rPr>
          <w:lang w:val="de-DE"/>
        </w:rPr>
        <w:t xml:space="preserve"> </w:t>
      </w:r>
      <w:r w:rsidR="005C3C19" w:rsidRPr="005C3C19">
        <w:rPr>
          <w:lang w:val="de-DE"/>
        </w:rPr>
        <w:t>3</w:t>
      </w:r>
      <w:r w:rsidR="005C3C19">
        <w:rPr>
          <w:lang w:val="de-DE"/>
        </w:rPr>
        <w:t xml:space="preserve"> (</w:t>
      </w:r>
      <w:r w:rsidRPr="005C3C19">
        <w:rPr>
          <w:lang w:val="de-DE"/>
        </w:rPr>
        <w:t>2001</w:t>
      </w:r>
      <w:r w:rsidR="005C3C19" w:rsidRPr="005C3C19">
        <w:rPr>
          <w:lang w:val="de-DE"/>
        </w:rPr>
        <w:t>)</w:t>
      </w:r>
      <w:r w:rsidRPr="00271D8B">
        <w:rPr>
          <w:lang w:val="de-DE"/>
        </w:rPr>
        <w:t xml:space="preserve"> 1317-1325.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[2] </w:t>
      </w:r>
      <w:r w:rsidR="00A84473">
        <w:rPr>
          <w:lang w:val="de-DE"/>
        </w:rPr>
        <w:t>W.</w:t>
      </w:r>
      <w:r w:rsidRPr="00271D8B">
        <w:rPr>
          <w:lang w:val="de-DE"/>
        </w:rPr>
        <w:t>L.</w:t>
      </w:r>
      <w:r>
        <w:rPr>
          <w:lang w:val="de-DE"/>
        </w:rPr>
        <w:t xml:space="preserve"> </w:t>
      </w:r>
      <w:r w:rsidRPr="00271D8B">
        <w:rPr>
          <w:lang w:val="de-DE"/>
        </w:rPr>
        <w:t xml:space="preserve">Jorgensen; </w:t>
      </w:r>
      <w:r>
        <w:rPr>
          <w:lang w:val="de-DE"/>
        </w:rPr>
        <w:t xml:space="preserve">J. </w:t>
      </w:r>
      <w:r w:rsidRPr="00271D8B">
        <w:rPr>
          <w:lang w:val="de-DE"/>
        </w:rPr>
        <w:t xml:space="preserve">Chandrasekhar; </w:t>
      </w:r>
      <w:r>
        <w:rPr>
          <w:lang w:val="de-DE"/>
        </w:rPr>
        <w:t xml:space="preserve">J.D. </w:t>
      </w:r>
      <w:r w:rsidRPr="00271D8B">
        <w:rPr>
          <w:lang w:val="de-DE"/>
        </w:rPr>
        <w:t xml:space="preserve">Madura; </w:t>
      </w:r>
      <w:r>
        <w:rPr>
          <w:lang w:val="de-DE"/>
        </w:rPr>
        <w:t xml:space="preserve">R.W. </w:t>
      </w:r>
      <w:r w:rsidR="00A84473">
        <w:rPr>
          <w:lang w:val="de-DE"/>
        </w:rPr>
        <w:t>Impey,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M.L. </w:t>
      </w:r>
      <w:r w:rsidRPr="00271D8B">
        <w:rPr>
          <w:lang w:val="de-DE"/>
        </w:rPr>
        <w:t xml:space="preserve">Klein, </w:t>
      </w:r>
      <w:r w:rsidRPr="00A84473">
        <w:rPr>
          <w:lang w:val="de-DE"/>
        </w:rPr>
        <w:t>J. Chem. Phys.</w:t>
      </w:r>
      <w:r w:rsidRPr="00271D8B">
        <w:rPr>
          <w:lang w:val="de-DE"/>
        </w:rPr>
        <w:t xml:space="preserve"> </w:t>
      </w:r>
      <w:r w:rsidR="00A84473">
        <w:rPr>
          <w:lang w:val="de-DE"/>
        </w:rPr>
        <w:t>79 (</w:t>
      </w:r>
      <w:r w:rsidRPr="00A84473">
        <w:rPr>
          <w:lang w:val="de-DE"/>
        </w:rPr>
        <w:t>1983</w:t>
      </w:r>
      <w:r w:rsidR="00A84473">
        <w:rPr>
          <w:lang w:val="de-DE"/>
        </w:rPr>
        <w:t>)</w:t>
      </w:r>
      <w:r w:rsidRPr="00271D8B">
        <w:rPr>
          <w:lang w:val="de-DE"/>
        </w:rPr>
        <w:t xml:space="preserve"> 926-936.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[3] </w:t>
      </w:r>
      <w:r w:rsidRPr="00271D8B">
        <w:rPr>
          <w:lang w:val="de-DE"/>
        </w:rPr>
        <w:t>W.L. J</w:t>
      </w:r>
      <w:r>
        <w:rPr>
          <w:lang w:val="de-DE"/>
        </w:rPr>
        <w:t>orgensen</w:t>
      </w:r>
      <w:r w:rsidRPr="00271D8B">
        <w:rPr>
          <w:lang w:val="de-DE"/>
        </w:rPr>
        <w:t>; J.M. B</w:t>
      </w:r>
      <w:r>
        <w:rPr>
          <w:lang w:val="de-DE"/>
        </w:rPr>
        <w:t>riggs</w:t>
      </w:r>
      <w:r w:rsidRPr="00271D8B">
        <w:rPr>
          <w:lang w:val="de-DE"/>
        </w:rPr>
        <w:t xml:space="preserve">, </w:t>
      </w:r>
      <w:r w:rsidRPr="003F50C8">
        <w:rPr>
          <w:lang w:val="de-DE"/>
        </w:rPr>
        <w:t>Mol. Phys.</w:t>
      </w:r>
      <w:r w:rsidR="003F50C8" w:rsidRPr="003F50C8">
        <w:rPr>
          <w:lang w:val="de-DE"/>
        </w:rPr>
        <w:t xml:space="preserve"> 63</w:t>
      </w:r>
      <w:r w:rsidRPr="00271D8B">
        <w:rPr>
          <w:lang w:val="de-DE"/>
        </w:rPr>
        <w:t xml:space="preserve"> </w:t>
      </w:r>
      <w:r w:rsidR="003F50C8">
        <w:rPr>
          <w:lang w:val="de-DE"/>
        </w:rPr>
        <w:t>(</w:t>
      </w:r>
      <w:r w:rsidRPr="003F50C8">
        <w:rPr>
          <w:lang w:val="de-DE"/>
        </w:rPr>
        <w:t>1988</w:t>
      </w:r>
      <w:r w:rsidR="003F50C8">
        <w:rPr>
          <w:lang w:val="de-DE"/>
        </w:rPr>
        <w:t>)</w:t>
      </w:r>
      <w:r w:rsidRPr="00271D8B">
        <w:rPr>
          <w:lang w:val="de-DE"/>
        </w:rPr>
        <w:t xml:space="preserve"> 547-558.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[4] T. </w:t>
      </w:r>
      <w:r w:rsidR="003F50C8">
        <w:rPr>
          <w:lang w:val="de-DE"/>
        </w:rPr>
        <w:t>Fox; P.</w:t>
      </w:r>
      <w:r w:rsidRPr="00271D8B">
        <w:rPr>
          <w:lang w:val="de-DE"/>
        </w:rPr>
        <w:t>A.</w:t>
      </w:r>
      <w:r w:rsidR="003F50C8">
        <w:rPr>
          <w:lang w:val="de-DE"/>
        </w:rPr>
        <w:t xml:space="preserve"> Kollman</w:t>
      </w:r>
      <w:r w:rsidRPr="00271D8B">
        <w:rPr>
          <w:lang w:val="de-DE"/>
        </w:rPr>
        <w:t xml:space="preserve">, </w:t>
      </w:r>
      <w:r w:rsidRPr="003F50C8">
        <w:rPr>
          <w:lang w:val="de-DE"/>
        </w:rPr>
        <w:t>J</w:t>
      </w:r>
      <w:r w:rsidR="003F50C8" w:rsidRPr="003F50C8">
        <w:rPr>
          <w:lang w:val="de-DE"/>
        </w:rPr>
        <w:t>.</w:t>
      </w:r>
      <w:r w:rsidRPr="003F50C8">
        <w:rPr>
          <w:lang w:val="de-DE"/>
        </w:rPr>
        <w:t xml:space="preserve"> Phys. Chem. B</w:t>
      </w:r>
      <w:r w:rsidRPr="00271D8B">
        <w:rPr>
          <w:lang w:val="de-DE"/>
        </w:rPr>
        <w:t xml:space="preserve"> </w:t>
      </w:r>
      <w:r w:rsidR="003F50C8" w:rsidRPr="003F50C8">
        <w:rPr>
          <w:lang w:val="de-DE"/>
        </w:rPr>
        <w:t>102</w:t>
      </w:r>
      <w:r w:rsidR="003F50C8">
        <w:rPr>
          <w:lang w:val="de-DE"/>
        </w:rPr>
        <w:t xml:space="preserve"> (</w:t>
      </w:r>
      <w:r w:rsidRPr="003F50C8">
        <w:rPr>
          <w:lang w:val="de-DE"/>
        </w:rPr>
        <w:t>1998</w:t>
      </w:r>
      <w:r w:rsidR="003F50C8">
        <w:rPr>
          <w:lang w:val="de-DE"/>
        </w:rPr>
        <w:t>)</w:t>
      </w:r>
      <w:r w:rsidRPr="00271D8B">
        <w:rPr>
          <w:lang w:val="de-DE"/>
        </w:rPr>
        <w:t xml:space="preserve"> 8070-8079.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[5] </w:t>
      </w:r>
      <w:r w:rsidR="003F50C8">
        <w:rPr>
          <w:lang w:val="de-DE"/>
        </w:rPr>
        <w:t>F.C.J.</w:t>
      </w:r>
      <w:r w:rsidRPr="00271D8B">
        <w:rPr>
          <w:lang w:val="de-DE"/>
        </w:rPr>
        <w:t>M.</w:t>
      </w:r>
      <w:r w:rsidR="003F50C8">
        <w:rPr>
          <w:lang w:val="de-DE"/>
        </w:rPr>
        <w:t xml:space="preserve"> </w:t>
      </w:r>
      <w:r w:rsidRPr="00271D8B">
        <w:rPr>
          <w:lang w:val="de-DE"/>
        </w:rPr>
        <w:t>van Veggel</w:t>
      </w:r>
      <w:r w:rsidR="003F50C8">
        <w:rPr>
          <w:lang w:val="de-DE"/>
        </w:rPr>
        <w:t>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D. </w:t>
      </w:r>
      <w:r w:rsidRPr="00271D8B">
        <w:rPr>
          <w:lang w:val="de-DE"/>
        </w:rPr>
        <w:t xml:space="preserve">Reinhoudt, </w:t>
      </w:r>
      <w:r w:rsidR="003F50C8">
        <w:rPr>
          <w:lang w:val="de-DE"/>
        </w:rPr>
        <w:t>Chem. Eur. J.</w:t>
      </w:r>
      <w:r w:rsidRPr="00271D8B">
        <w:rPr>
          <w:lang w:val="de-DE"/>
        </w:rPr>
        <w:t xml:space="preserve"> </w:t>
      </w:r>
      <w:r w:rsidR="003F50C8" w:rsidRPr="003F50C8">
        <w:rPr>
          <w:lang w:val="de-DE"/>
        </w:rPr>
        <w:t>5</w:t>
      </w:r>
      <w:r w:rsidR="003F50C8">
        <w:rPr>
          <w:lang w:val="de-DE"/>
        </w:rPr>
        <w:t xml:space="preserve"> (</w:t>
      </w:r>
      <w:r w:rsidRPr="003F50C8">
        <w:rPr>
          <w:lang w:val="de-DE"/>
        </w:rPr>
        <w:t>1999</w:t>
      </w:r>
      <w:r w:rsidR="003F50C8">
        <w:rPr>
          <w:lang w:val="de-DE"/>
        </w:rPr>
        <w:t>)</w:t>
      </w:r>
      <w:r w:rsidRPr="00271D8B">
        <w:rPr>
          <w:lang w:val="de-DE"/>
        </w:rPr>
        <w:t xml:space="preserve"> 90-95.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[6] M. </w:t>
      </w:r>
      <w:r w:rsidRPr="00271D8B">
        <w:rPr>
          <w:lang w:val="de-DE"/>
        </w:rPr>
        <w:t xml:space="preserve">Baaden; </w:t>
      </w:r>
      <w:r>
        <w:rPr>
          <w:lang w:val="de-DE"/>
        </w:rPr>
        <w:t xml:space="preserve">F. </w:t>
      </w:r>
      <w:r w:rsidR="003F50C8">
        <w:rPr>
          <w:lang w:val="de-DE"/>
        </w:rPr>
        <w:t>Berny,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C. </w:t>
      </w:r>
      <w:r w:rsidR="003F50C8">
        <w:rPr>
          <w:lang w:val="de-DE"/>
        </w:rPr>
        <w:t>Madic,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G. </w:t>
      </w:r>
      <w:r w:rsidRPr="00271D8B">
        <w:rPr>
          <w:lang w:val="de-DE"/>
        </w:rPr>
        <w:t xml:space="preserve">Wipff, </w:t>
      </w:r>
      <w:r w:rsidRPr="003F50C8">
        <w:rPr>
          <w:lang w:val="de-DE"/>
        </w:rPr>
        <w:t>J. Phys. Chem. A</w:t>
      </w:r>
      <w:r w:rsidRPr="00271D8B">
        <w:rPr>
          <w:lang w:val="de-DE"/>
        </w:rPr>
        <w:t xml:space="preserve"> </w:t>
      </w:r>
      <w:r w:rsidR="003F50C8" w:rsidRPr="003F50C8">
        <w:rPr>
          <w:lang w:val="de-DE"/>
        </w:rPr>
        <w:t>104</w:t>
      </w:r>
      <w:r w:rsidR="003F50C8">
        <w:rPr>
          <w:lang w:val="de-DE"/>
        </w:rPr>
        <w:t xml:space="preserve"> (</w:t>
      </w:r>
      <w:r w:rsidRPr="003F50C8">
        <w:rPr>
          <w:lang w:val="de-DE"/>
        </w:rPr>
        <w:t>2000</w:t>
      </w:r>
      <w:r w:rsidR="003F50C8" w:rsidRPr="003F50C8">
        <w:rPr>
          <w:lang w:val="de-DE"/>
        </w:rPr>
        <w:t>)</w:t>
      </w:r>
      <w:r w:rsidRPr="00271D8B">
        <w:rPr>
          <w:lang w:val="de-DE"/>
        </w:rPr>
        <w:t xml:space="preserve"> 7659-7671.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[7] L. </w:t>
      </w:r>
      <w:r w:rsidR="003F50C8">
        <w:rPr>
          <w:lang w:val="de-DE"/>
        </w:rPr>
        <w:t>Troxler,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J.M. </w:t>
      </w:r>
      <w:r w:rsidR="003F50C8">
        <w:rPr>
          <w:lang w:val="de-DE"/>
        </w:rPr>
        <w:t>Harrowfield,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G. </w:t>
      </w:r>
      <w:r w:rsidRPr="00271D8B">
        <w:rPr>
          <w:lang w:val="de-DE"/>
        </w:rPr>
        <w:t xml:space="preserve">Wipff, </w:t>
      </w:r>
      <w:r w:rsidRPr="003F50C8">
        <w:rPr>
          <w:lang w:val="de-DE"/>
        </w:rPr>
        <w:t>J. Phys. Chem. A</w:t>
      </w:r>
      <w:r w:rsidRPr="00271D8B">
        <w:rPr>
          <w:lang w:val="de-DE"/>
        </w:rPr>
        <w:t xml:space="preserve"> </w:t>
      </w:r>
      <w:r w:rsidR="003F50C8">
        <w:rPr>
          <w:lang w:val="de-DE"/>
        </w:rPr>
        <w:t>102 (</w:t>
      </w:r>
      <w:r w:rsidRPr="003F50C8">
        <w:rPr>
          <w:lang w:val="de-DE"/>
        </w:rPr>
        <w:t>1998</w:t>
      </w:r>
      <w:r w:rsidR="003F50C8">
        <w:rPr>
          <w:lang w:val="de-DE"/>
        </w:rPr>
        <w:t>)</w:t>
      </w:r>
      <w:r w:rsidRPr="00271D8B">
        <w:rPr>
          <w:lang w:val="de-DE"/>
        </w:rPr>
        <w:t xml:space="preserve"> 6821-6830.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[8] </w:t>
      </w:r>
      <w:r w:rsidR="003F50C8">
        <w:rPr>
          <w:lang w:val="de-DE"/>
        </w:rPr>
        <w:t>H.J.</w:t>
      </w:r>
      <w:r w:rsidRPr="00271D8B">
        <w:rPr>
          <w:lang w:val="de-DE"/>
        </w:rPr>
        <w:t>C.</w:t>
      </w:r>
      <w:r>
        <w:rPr>
          <w:lang w:val="de-DE"/>
        </w:rPr>
        <w:t xml:space="preserve"> </w:t>
      </w:r>
      <w:r w:rsidR="003F50C8">
        <w:rPr>
          <w:lang w:val="de-DE"/>
        </w:rPr>
        <w:t>Berendsen; J.P.</w:t>
      </w:r>
      <w:r w:rsidRPr="00271D8B">
        <w:rPr>
          <w:lang w:val="de-DE"/>
        </w:rPr>
        <w:t>M.</w:t>
      </w:r>
      <w:r w:rsidR="003F50C8">
        <w:rPr>
          <w:lang w:val="de-DE"/>
        </w:rPr>
        <w:t xml:space="preserve"> Postma, W.F.van Gunsteren,</w:t>
      </w:r>
      <w:r w:rsidRPr="00271D8B">
        <w:rPr>
          <w:lang w:val="de-DE"/>
        </w:rPr>
        <w:t xml:space="preserve"> A.</w:t>
      </w:r>
      <w:r>
        <w:rPr>
          <w:lang w:val="de-DE"/>
        </w:rPr>
        <w:t xml:space="preserve"> </w:t>
      </w:r>
      <w:r w:rsidRPr="00271D8B">
        <w:rPr>
          <w:lang w:val="de-DE"/>
        </w:rPr>
        <w:t xml:space="preserve">di Nola, </w:t>
      </w:r>
      <w:r w:rsidRPr="003F50C8">
        <w:rPr>
          <w:lang w:val="de-DE"/>
        </w:rPr>
        <w:t>J. Chem. Phys.</w:t>
      </w:r>
      <w:r w:rsidRPr="00271D8B">
        <w:rPr>
          <w:lang w:val="de-DE"/>
        </w:rPr>
        <w:t xml:space="preserve"> </w:t>
      </w:r>
      <w:r w:rsidR="003F50C8">
        <w:rPr>
          <w:lang w:val="de-DE"/>
        </w:rPr>
        <w:t>81 (</w:t>
      </w:r>
      <w:r w:rsidRPr="003F50C8">
        <w:rPr>
          <w:lang w:val="de-DE"/>
        </w:rPr>
        <w:t>1984</w:t>
      </w:r>
      <w:r w:rsidR="003F50C8">
        <w:rPr>
          <w:lang w:val="de-DE"/>
        </w:rPr>
        <w:t>)</w:t>
      </w:r>
      <w:r w:rsidRPr="00271D8B">
        <w:rPr>
          <w:lang w:val="de-DE"/>
        </w:rPr>
        <w:t xml:space="preserve"> 3684-3690.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[9] G. </w:t>
      </w:r>
      <w:r w:rsidRPr="00271D8B">
        <w:rPr>
          <w:lang w:val="de-DE"/>
        </w:rPr>
        <w:t>Benay</w:t>
      </w:r>
      <w:r w:rsidR="0087737D">
        <w:rPr>
          <w:lang w:val="de-DE"/>
        </w:rPr>
        <w:t>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G. </w:t>
      </w:r>
      <w:r w:rsidRPr="00271D8B">
        <w:rPr>
          <w:lang w:val="de-DE"/>
        </w:rPr>
        <w:t xml:space="preserve">Wipff, </w:t>
      </w:r>
      <w:r w:rsidRPr="0087737D">
        <w:rPr>
          <w:lang w:val="de-DE"/>
        </w:rPr>
        <w:t>J. Phys. Chem. B</w:t>
      </w:r>
      <w:r>
        <w:rPr>
          <w:lang w:val="de-DE"/>
        </w:rPr>
        <w:t>,</w:t>
      </w:r>
      <w:r w:rsidRPr="00271D8B">
        <w:rPr>
          <w:lang w:val="de-DE"/>
        </w:rPr>
        <w:t xml:space="preserve"> </w:t>
      </w:r>
      <w:r w:rsidR="0087737D">
        <w:rPr>
          <w:lang w:val="de-DE"/>
        </w:rPr>
        <w:t>118 (</w:t>
      </w:r>
      <w:r w:rsidRPr="0087737D">
        <w:rPr>
          <w:lang w:val="de-DE"/>
        </w:rPr>
        <w:t>2014</w:t>
      </w:r>
      <w:r w:rsidR="0087737D" w:rsidRPr="0087737D">
        <w:rPr>
          <w:lang w:val="de-DE"/>
        </w:rPr>
        <w:t>)</w:t>
      </w:r>
      <w:r w:rsidRPr="00271D8B">
        <w:rPr>
          <w:lang w:val="de-DE"/>
        </w:rPr>
        <w:t xml:space="preserve"> 3133-3149.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[10] G. </w:t>
      </w:r>
      <w:r w:rsidRPr="00271D8B">
        <w:rPr>
          <w:lang w:val="de-DE"/>
        </w:rPr>
        <w:t xml:space="preserve">Benay; </w:t>
      </w:r>
      <w:r>
        <w:rPr>
          <w:lang w:val="de-DE"/>
        </w:rPr>
        <w:t xml:space="preserve">G. </w:t>
      </w:r>
      <w:r w:rsidRPr="00271D8B">
        <w:rPr>
          <w:lang w:val="de-DE"/>
        </w:rPr>
        <w:t xml:space="preserve">Wipff, </w:t>
      </w:r>
      <w:r w:rsidRPr="00D8046E">
        <w:rPr>
          <w:lang w:val="de-DE"/>
        </w:rPr>
        <w:t>New. J. Chem</w:t>
      </w:r>
      <w:r w:rsidR="00D8046E">
        <w:rPr>
          <w:lang w:val="de-DE"/>
        </w:rPr>
        <w:t>.</w:t>
      </w:r>
      <w:r w:rsidRPr="00271D8B">
        <w:rPr>
          <w:lang w:val="de-DE"/>
        </w:rPr>
        <w:t xml:space="preserve"> </w:t>
      </w:r>
      <w:r w:rsidR="00D8046E">
        <w:rPr>
          <w:lang w:val="de-DE"/>
        </w:rPr>
        <w:t>40 (</w:t>
      </w:r>
      <w:r w:rsidRPr="00D8046E">
        <w:rPr>
          <w:lang w:val="de-DE"/>
        </w:rPr>
        <w:t>2016</w:t>
      </w:r>
      <w:r w:rsidR="00D8046E">
        <w:rPr>
          <w:lang w:val="de-DE"/>
        </w:rPr>
        <w:t>)</w:t>
      </w:r>
      <w:r w:rsidRPr="00271D8B">
        <w:rPr>
          <w:lang w:val="de-DE"/>
        </w:rPr>
        <w:t xml:space="preserve"> 2102-2114.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[11] P.A. </w:t>
      </w:r>
      <w:r w:rsidRPr="00271D8B">
        <w:rPr>
          <w:lang w:val="de-DE"/>
        </w:rPr>
        <w:t xml:space="preserve">Kollman, </w:t>
      </w:r>
      <w:r w:rsidRPr="00D8046E">
        <w:rPr>
          <w:lang w:val="de-DE"/>
        </w:rPr>
        <w:t>Chem. Rev.</w:t>
      </w:r>
      <w:r>
        <w:rPr>
          <w:lang w:val="de-DE"/>
        </w:rPr>
        <w:t xml:space="preserve"> </w:t>
      </w:r>
      <w:r w:rsidR="00D8046E">
        <w:rPr>
          <w:lang w:val="de-DE"/>
        </w:rPr>
        <w:t>93 (</w:t>
      </w:r>
      <w:r w:rsidRPr="00D8046E">
        <w:rPr>
          <w:lang w:val="de-DE"/>
        </w:rPr>
        <w:t>1993</w:t>
      </w:r>
      <w:r w:rsidR="00D8046E">
        <w:rPr>
          <w:lang w:val="de-DE"/>
        </w:rPr>
        <w:t>)</w:t>
      </w:r>
      <w:r w:rsidRPr="00271D8B">
        <w:rPr>
          <w:lang w:val="de-DE"/>
        </w:rPr>
        <w:t xml:space="preserve"> 2395-2417.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[12] E. </w:t>
      </w:r>
      <w:r w:rsidRPr="00271D8B">
        <w:rPr>
          <w:lang w:val="de-DE"/>
        </w:rPr>
        <w:t xml:space="preserve">Engler; </w:t>
      </w:r>
      <w:r>
        <w:rPr>
          <w:lang w:val="de-DE"/>
        </w:rPr>
        <w:t xml:space="preserve">G. </w:t>
      </w:r>
      <w:r w:rsidRPr="00271D8B">
        <w:rPr>
          <w:lang w:val="de-DE"/>
        </w:rPr>
        <w:t xml:space="preserve">Wipff, MD-DRAW Software. Display of Dynamic Structures from MD Simulations. In Crystallography of Supramolecular Compounds, </w:t>
      </w:r>
      <w:r w:rsidR="00D8046E">
        <w:rPr>
          <w:lang w:val="de-DE"/>
        </w:rPr>
        <w:t>G. Tsoucaris,</w:t>
      </w:r>
      <w:r w:rsidRPr="00271D8B">
        <w:rPr>
          <w:lang w:val="de-DE"/>
        </w:rPr>
        <w:t xml:space="preserve"> Ed. Kluwer: Dordrecht: </w:t>
      </w:r>
      <w:r w:rsidRPr="00D8046E">
        <w:rPr>
          <w:lang w:val="de-DE"/>
        </w:rPr>
        <w:t>1996</w:t>
      </w:r>
      <w:r w:rsidR="00D8046E">
        <w:rPr>
          <w:lang w:val="de-DE"/>
        </w:rPr>
        <w:t>,</w:t>
      </w:r>
      <w:r w:rsidRPr="00271D8B">
        <w:rPr>
          <w:lang w:val="de-DE"/>
        </w:rPr>
        <w:t xml:space="preserve"> 471-476.</w:t>
      </w:r>
    </w:p>
    <w:p w:rsidR="00C01524" w:rsidRPr="00271D8B" w:rsidRDefault="00C01524" w:rsidP="00C01524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[13] W. </w:t>
      </w:r>
      <w:r w:rsidRPr="00271D8B">
        <w:rPr>
          <w:lang w:val="de-DE"/>
        </w:rPr>
        <w:t>Humphrey</w:t>
      </w:r>
      <w:r w:rsidR="00A96D1D">
        <w:rPr>
          <w:lang w:val="de-DE"/>
        </w:rPr>
        <w:t>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A. </w:t>
      </w:r>
      <w:r w:rsidR="00A96D1D">
        <w:rPr>
          <w:lang w:val="de-DE"/>
        </w:rPr>
        <w:t>Dalke,</w:t>
      </w:r>
      <w:r w:rsidRPr="00271D8B">
        <w:rPr>
          <w:lang w:val="de-DE"/>
        </w:rPr>
        <w:t xml:space="preserve"> </w:t>
      </w:r>
      <w:r>
        <w:rPr>
          <w:lang w:val="de-DE"/>
        </w:rPr>
        <w:t xml:space="preserve">K. </w:t>
      </w:r>
      <w:r w:rsidRPr="00271D8B">
        <w:rPr>
          <w:lang w:val="de-DE"/>
        </w:rPr>
        <w:t xml:space="preserve">Schulten, </w:t>
      </w:r>
      <w:r w:rsidRPr="00A96D1D">
        <w:rPr>
          <w:lang w:val="de-DE"/>
        </w:rPr>
        <w:t>J. Mol. Graphics</w:t>
      </w:r>
      <w:r>
        <w:rPr>
          <w:i/>
          <w:lang w:val="de-DE"/>
        </w:rPr>
        <w:t>,</w:t>
      </w:r>
      <w:r w:rsidRPr="00271D8B">
        <w:rPr>
          <w:lang w:val="de-DE"/>
        </w:rPr>
        <w:t xml:space="preserve"> </w:t>
      </w:r>
      <w:r w:rsidR="00A96D1D">
        <w:rPr>
          <w:lang w:val="de-DE"/>
        </w:rPr>
        <w:t>14 (</w:t>
      </w:r>
      <w:r w:rsidRPr="00A96D1D">
        <w:rPr>
          <w:lang w:val="de-DE"/>
        </w:rPr>
        <w:t>1996</w:t>
      </w:r>
      <w:r w:rsidR="00A96D1D">
        <w:rPr>
          <w:lang w:val="de-DE"/>
        </w:rPr>
        <w:t>)</w:t>
      </w:r>
      <w:r w:rsidRPr="00271D8B">
        <w:rPr>
          <w:lang w:val="de-DE"/>
        </w:rPr>
        <w:t xml:space="preserve"> 33-38.</w:t>
      </w:r>
    </w:p>
    <w:p w:rsidR="000053FC" w:rsidRDefault="000053FC" w:rsidP="005934CB">
      <w:pPr>
        <w:spacing w:line="360" w:lineRule="auto"/>
        <w:jc w:val="both"/>
        <w:rPr>
          <w:lang w:val="en-US"/>
        </w:rPr>
      </w:pPr>
    </w:p>
    <w:sectPr w:rsidR="000053FC" w:rsidSect="00DE46D3">
      <w:footerReference w:type="default" r:id="rId17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22" w:rsidRDefault="00D20E22">
      <w:r>
        <w:separator/>
      </w:r>
    </w:p>
  </w:endnote>
  <w:endnote w:type="continuationSeparator" w:id="0">
    <w:p w:rsidR="00D20E22" w:rsidRDefault="00D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99348"/>
      <w:docPartObj>
        <w:docPartGallery w:val="Page Numbers (Bottom of Page)"/>
        <w:docPartUnique/>
      </w:docPartObj>
    </w:sdtPr>
    <w:sdtEndPr/>
    <w:sdtContent>
      <w:p w:rsidR="00B612A5" w:rsidRDefault="00B612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81">
          <w:rPr>
            <w:noProof/>
          </w:rPr>
          <w:t>3</w:t>
        </w:r>
        <w:r>
          <w:fldChar w:fldCharType="end"/>
        </w:r>
      </w:p>
    </w:sdtContent>
  </w:sdt>
  <w:p w:rsidR="00B612A5" w:rsidRDefault="00B612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22" w:rsidRDefault="00D20E22">
      <w:r>
        <w:separator/>
      </w:r>
    </w:p>
  </w:footnote>
  <w:footnote w:type="continuationSeparator" w:id="0">
    <w:p w:rsidR="00D20E22" w:rsidRDefault="00D2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715"/>
    <w:multiLevelType w:val="hybridMultilevel"/>
    <w:tmpl w:val="D954E2EC"/>
    <w:lvl w:ilvl="0" w:tplc="352E7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B60"/>
    <w:multiLevelType w:val="hybridMultilevel"/>
    <w:tmpl w:val="C8424230"/>
    <w:lvl w:ilvl="0" w:tplc="B2001DFC">
      <w:start w:val="2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EAD533A"/>
    <w:multiLevelType w:val="hybridMultilevel"/>
    <w:tmpl w:val="2116C5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554C"/>
    <w:multiLevelType w:val="multilevel"/>
    <w:tmpl w:val="F6FE26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57D93"/>
    <w:multiLevelType w:val="multilevel"/>
    <w:tmpl w:val="8998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174BD"/>
    <w:multiLevelType w:val="hybridMultilevel"/>
    <w:tmpl w:val="A4E69C9C"/>
    <w:lvl w:ilvl="0" w:tplc="F192F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F24DE"/>
    <w:multiLevelType w:val="hybridMultilevel"/>
    <w:tmpl w:val="F18AECEA"/>
    <w:lvl w:ilvl="0" w:tplc="89F29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775F"/>
    <w:multiLevelType w:val="hybridMultilevel"/>
    <w:tmpl w:val="2B26B882"/>
    <w:lvl w:ilvl="0" w:tplc="7AFA31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9934E50"/>
    <w:multiLevelType w:val="hybridMultilevel"/>
    <w:tmpl w:val="71F08F3C"/>
    <w:lvl w:ilvl="0" w:tplc="352E7E4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E3"/>
    <w:rsid w:val="00001E84"/>
    <w:rsid w:val="000024EE"/>
    <w:rsid w:val="00002B84"/>
    <w:rsid w:val="000031C7"/>
    <w:rsid w:val="0000362B"/>
    <w:rsid w:val="000042B4"/>
    <w:rsid w:val="000045EE"/>
    <w:rsid w:val="000053FC"/>
    <w:rsid w:val="0000683B"/>
    <w:rsid w:val="00010530"/>
    <w:rsid w:val="00011B09"/>
    <w:rsid w:val="000155D9"/>
    <w:rsid w:val="000155F9"/>
    <w:rsid w:val="00015AA4"/>
    <w:rsid w:val="00017554"/>
    <w:rsid w:val="00020BD0"/>
    <w:rsid w:val="000221F9"/>
    <w:rsid w:val="00022447"/>
    <w:rsid w:val="000227B4"/>
    <w:rsid w:val="00023541"/>
    <w:rsid w:val="00025754"/>
    <w:rsid w:val="00025ADE"/>
    <w:rsid w:val="00026CCB"/>
    <w:rsid w:val="000270ED"/>
    <w:rsid w:val="000278E6"/>
    <w:rsid w:val="00027A46"/>
    <w:rsid w:val="000306BD"/>
    <w:rsid w:val="00030B1B"/>
    <w:rsid w:val="00030D62"/>
    <w:rsid w:val="000316BF"/>
    <w:rsid w:val="00032923"/>
    <w:rsid w:val="000329E5"/>
    <w:rsid w:val="000339CD"/>
    <w:rsid w:val="0003564F"/>
    <w:rsid w:val="0003575F"/>
    <w:rsid w:val="00037351"/>
    <w:rsid w:val="00037AA1"/>
    <w:rsid w:val="000414CE"/>
    <w:rsid w:val="0004167B"/>
    <w:rsid w:val="00041A16"/>
    <w:rsid w:val="0004208D"/>
    <w:rsid w:val="00042671"/>
    <w:rsid w:val="000430EB"/>
    <w:rsid w:val="0004444F"/>
    <w:rsid w:val="000450AB"/>
    <w:rsid w:val="00045F84"/>
    <w:rsid w:val="00046789"/>
    <w:rsid w:val="000469AB"/>
    <w:rsid w:val="000477BB"/>
    <w:rsid w:val="00047D93"/>
    <w:rsid w:val="00047E02"/>
    <w:rsid w:val="00050596"/>
    <w:rsid w:val="000506F7"/>
    <w:rsid w:val="000516EE"/>
    <w:rsid w:val="0005188D"/>
    <w:rsid w:val="00052636"/>
    <w:rsid w:val="00054910"/>
    <w:rsid w:val="00055B1D"/>
    <w:rsid w:val="00057548"/>
    <w:rsid w:val="00060208"/>
    <w:rsid w:val="00063029"/>
    <w:rsid w:val="00064459"/>
    <w:rsid w:val="00065B4D"/>
    <w:rsid w:val="00065B4E"/>
    <w:rsid w:val="000671D3"/>
    <w:rsid w:val="00067787"/>
    <w:rsid w:val="000679C1"/>
    <w:rsid w:val="000711CC"/>
    <w:rsid w:val="0007167F"/>
    <w:rsid w:val="00075F40"/>
    <w:rsid w:val="00077ECF"/>
    <w:rsid w:val="0008177E"/>
    <w:rsid w:val="0008276D"/>
    <w:rsid w:val="00082C5E"/>
    <w:rsid w:val="000839D4"/>
    <w:rsid w:val="0008520C"/>
    <w:rsid w:val="000858BC"/>
    <w:rsid w:val="00086EFA"/>
    <w:rsid w:val="0008706B"/>
    <w:rsid w:val="000873B1"/>
    <w:rsid w:val="0008785B"/>
    <w:rsid w:val="000878E3"/>
    <w:rsid w:val="00087AD6"/>
    <w:rsid w:val="00087C28"/>
    <w:rsid w:val="00087D27"/>
    <w:rsid w:val="0009124F"/>
    <w:rsid w:val="00093750"/>
    <w:rsid w:val="00093885"/>
    <w:rsid w:val="000940A8"/>
    <w:rsid w:val="00094437"/>
    <w:rsid w:val="0009451B"/>
    <w:rsid w:val="00095D8A"/>
    <w:rsid w:val="00096439"/>
    <w:rsid w:val="000967A5"/>
    <w:rsid w:val="000A09AF"/>
    <w:rsid w:val="000A12A0"/>
    <w:rsid w:val="000A23ED"/>
    <w:rsid w:val="000A293C"/>
    <w:rsid w:val="000A2E2E"/>
    <w:rsid w:val="000A32EB"/>
    <w:rsid w:val="000A59CE"/>
    <w:rsid w:val="000A6A10"/>
    <w:rsid w:val="000B0E6E"/>
    <w:rsid w:val="000B2465"/>
    <w:rsid w:val="000B3767"/>
    <w:rsid w:val="000B40C5"/>
    <w:rsid w:val="000B4D91"/>
    <w:rsid w:val="000B5626"/>
    <w:rsid w:val="000B5AB8"/>
    <w:rsid w:val="000B5D98"/>
    <w:rsid w:val="000B6258"/>
    <w:rsid w:val="000B625B"/>
    <w:rsid w:val="000B6F70"/>
    <w:rsid w:val="000B7D52"/>
    <w:rsid w:val="000C01FF"/>
    <w:rsid w:val="000C0433"/>
    <w:rsid w:val="000C0FC6"/>
    <w:rsid w:val="000C1A8D"/>
    <w:rsid w:val="000C20CC"/>
    <w:rsid w:val="000C38AE"/>
    <w:rsid w:val="000C432F"/>
    <w:rsid w:val="000C7023"/>
    <w:rsid w:val="000C7DC5"/>
    <w:rsid w:val="000C7FB6"/>
    <w:rsid w:val="000D1D25"/>
    <w:rsid w:val="000D2332"/>
    <w:rsid w:val="000D2E0C"/>
    <w:rsid w:val="000D2EF6"/>
    <w:rsid w:val="000D4C7E"/>
    <w:rsid w:val="000D5872"/>
    <w:rsid w:val="000D59BF"/>
    <w:rsid w:val="000D5A48"/>
    <w:rsid w:val="000D7F57"/>
    <w:rsid w:val="000E14FE"/>
    <w:rsid w:val="000E2593"/>
    <w:rsid w:val="000E2A16"/>
    <w:rsid w:val="000E378D"/>
    <w:rsid w:val="000E3DBD"/>
    <w:rsid w:val="000E6CFA"/>
    <w:rsid w:val="000F0FF1"/>
    <w:rsid w:val="000F2C2B"/>
    <w:rsid w:val="000F48A8"/>
    <w:rsid w:val="000F4936"/>
    <w:rsid w:val="000F4E61"/>
    <w:rsid w:val="000F6D3D"/>
    <w:rsid w:val="000F7CC0"/>
    <w:rsid w:val="00100668"/>
    <w:rsid w:val="00100BA5"/>
    <w:rsid w:val="001025FF"/>
    <w:rsid w:val="001026C6"/>
    <w:rsid w:val="00102FE9"/>
    <w:rsid w:val="00103B37"/>
    <w:rsid w:val="00103C9C"/>
    <w:rsid w:val="00103DB0"/>
    <w:rsid w:val="001041FE"/>
    <w:rsid w:val="00104B94"/>
    <w:rsid w:val="00105A6E"/>
    <w:rsid w:val="00105C43"/>
    <w:rsid w:val="0010610F"/>
    <w:rsid w:val="001064A9"/>
    <w:rsid w:val="00110081"/>
    <w:rsid w:val="001102EC"/>
    <w:rsid w:val="00110BA7"/>
    <w:rsid w:val="0011166A"/>
    <w:rsid w:val="00112971"/>
    <w:rsid w:val="0011340A"/>
    <w:rsid w:val="0011417E"/>
    <w:rsid w:val="00114355"/>
    <w:rsid w:val="001147E7"/>
    <w:rsid w:val="00116A6E"/>
    <w:rsid w:val="00117A61"/>
    <w:rsid w:val="00117CAC"/>
    <w:rsid w:val="001206DB"/>
    <w:rsid w:val="001215DD"/>
    <w:rsid w:val="001228CB"/>
    <w:rsid w:val="00122E7D"/>
    <w:rsid w:val="00123C8F"/>
    <w:rsid w:val="001243F5"/>
    <w:rsid w:val="00125CAC"/>
    <w:rsid w:val="00127547"/>
    <w:rsid w:val="00127D98"/>
    <w:rsid w:val="00133A03"/>
    <w:rsid w:val="00133C74"/>
    <w:rsid w:val="00134850"/>
    <w:rsid w:val="001349A4"/>
    <w:rsid w:val="00134ECF"/>
    <w:rsid w:val="0013540D"/>
    <w:rsid w:val="00135674"/>
    <w:rsid w:val="0013605E"/>
    <w:rsid w:val="00136990"/>
    <w:rsid w:val="00136CC4"/>
    <w:rsid w:val="00140A17"/>
    <w:rsid w:val="0014187F"/>
    <w:rsid w:val="001447B6"/>
    <w:rsid w:val="00145186"/>
    <w:rsid w:val="001465B9"/>
    <w:rsid w:val="00147220"/>
    <w:rsid w:val="00147402"/>
    <w:rsid w:val="00150A66"/>
    <w:rsid w:val="00150B46"/>
    <w:rsid w:val="00151F8C"/>
    <w:rsid w:val="00152B81"/>
    <w:rsid w:val="0015328E"/>
    <w:rsid w:val="00153497"/>
    <w:rsid w:val="00153770"/>
    <w:rsid w:val="00153CEB"/>
    <w:rsid w:val="00153F37"/>
    <w:rsid w:val="00153F64"/>
    <w:rsid w:val="001548E3"/>
    <w:rsid w:val="00155E2C"/>
    <w:rsid w:val="00156376"/>
    <w:rsid w:val="001564FA"/>
    <w:rsid w:val="001565F4"/>
    <w:rsid w:val="00156F1C"/>
    <w:rsid w:val="00160E32"/>
    <w:rsid w:val="00161070"/>
    <w:rsid w:val="00163BA5"/>
    <w:rsid w:val="001646B1"/>
    <w:rsid w:val="00165058"/>
    <w:rsid w:val="0016674B"/>
    <w:rsid w:val="00170C0B"/>
    <w:rsid w:val="001712FC"/>
    <w:rsid w:val="00171A2F"/>
    <w:rsid w:val="001734F4"/>
    <w:rsid w:val="00173CA4"/>
    <w:rsid w:val="0017531F"/>
    <w:rsid w:val="001763E4"/>
    <w:rsid w:val="00176D96"/>
    <w:rsid w:val="00181041"/>
    <w:rsid w:val="00181DB8"/>
    <w:rsid w:val="00181DEA"/>
    <w:rsid w:val="00183A30"/>
    <w:rsid w:val="00185624"/>
    <w:rsid w:val="0018748C"/>
    <w:rsid w:val="00187558"/>
    <w:rsid w:val="00187C93"/>
    <w:rsid w:val="00191097"/>
    <w:rsid w:val="00191790"/>
    <w:rsid w:val="00191D11"/>
    <w:rsid w:val="00191E02"/>
    <w:rsid w:val="00192E5E"/>
    <w:rsid w:val="001931AC"/>
    <w:rsid w:val="0019443A"/>
    <w:rsid w:val="00194690"/>
    <w:rsid w:val="00194B30"/>
    <w:rsid w:val="00194C40"/>
    <w:rsid w:val="00197A6B"/>
    <w:rsid w:val="001A0EF5"/>
    <w:rsid w:val="001A1F73"/>
    <w:rsid w:val="001A22EE"/>
    <w:rsid w:val="001A42EB"/>
    <w:rsid w:val="001A611C"/>
    <w:rsid w:val="001A61CD"/>
    <w:rsid w:val="001A64E8"/>
    <w:rsid w:val="001A6753"/>
    <w:rsid w:val="001A6F2C"/>
    <w:rsid w:val="001A7419"/>
    <w:rsid w:val="001A7946"/>
    <w:rsid w:val="001B0A44"/>
    <w:rsid w:val="001B20CD"/>
    <w:rsid w:val="001B2F38"/>
    <w:rsid w:val="001B33BF"/>
    <w:rsid w:val="001B486F"/>
    <w:rsid w:val="001B4A2D"/>
    <w:rsid w:val="001B4AD8"/>
    <w:rsid w:val="001B6B92"/>
    <w:rsid w:val="001B6FCA"/>
    <w:rsid w:val="001B7BCE"/>
    <w:rsid w:val="001C20F4"/>
    <w:rsid w:val="001C4C9D"/>
    <w:rsid w:val="001C4EC7"/>
    <w:rsid w:val="001C55F3"/>
    <w:rsid w:val="001C7B9D"/>
    <w:rsid w:val="001D0FF1"/>
    <w:rsid w:val="001D1C80"/>
    <w:rsid w:val="001D1D70"/>
    <w:rsid w:val="001D1E28"/>
    <w:rsid w:val="001D215D"/>
    <w:rsid w:val="001D3167"/>
    <w:rsid w:val="001D3785"/>
    <w:rsid w:val="001D53FD"/>
    <w:rsid w:val="001D5A19"/>
    <w:rsid w:val="001D7D6D"/>
    <w:rsid w:val="001E025C"/>
    <w:rsid w:val="001E09F0"/>
    <w:rsid w:val="001E1894"/>
    <w:rsid w:val="001E196D"/>
    <w:rsid w:val="001E1A91"/>
    <w:rsid w:val="001E1BE5"/>
    <w:rsid w:val="001E1D45"/>
    <w:rsid w:val="001E26C3"/>
    <w:rsid w:val="001E2AC3"/>
    <w:rsid w:val="001E34DD"/>
    <w:rsid w:val="001E3930"/>
    <w:rsid w:val="001E40AD"/>
    <w:rsid w:val="001E6AA1"/>
    <w:rsid w:val="001E7E22"/>
    <w:rsid w:val="001F1B43"/>
    <w:rsid w:val="001F315F"/>
    <w:rsid w:val="001F3754"/>
    <w:rsid w:val="001F3A96"/>
    <w:rsid w:val="001F44A5"/>
    <w:rsid w:val="001F558C"/>
    <w:rsid w:val="001F5A60"/>
    <w:rsid w:val="001F7BF1"/>
    <w:rsid w:val="00201C64"/>
    <w:rsid w:val="00205A9E"/>
    <w:rsid w:val="00206C12"/>
    <w:rsid w:val="00207461"/>
    <w:rsid w:val="002111BF"/>
    <w:rsid w:val="00211DC2"/>
    <w:rsid w:val="002127DC"/>
    <w:rsid w:val="00214492"/>
    <w:rsid w:val="00215F42"/>
    <w:rsid w:val="00215F86"/>
    <w:rsid w:val="00217DD4"/>
    <w:rsid w:val="002210FD"/>
    <w:rsid w:val="0022141A"/>
    <w:rsid w:val="002229E2"/>
    <w:rsid w:val="00222B87"/>
    <w:rsid w:val="00223AA2"/>
    <w:rsid w:val="00226482"/>
    <w:rsid w:val="00226C98"/>
    <w:rsid w:val="00230564"/>
    <w:rsid w:val="00230D6D"/>
    <w:rsid w:val="00231877"/>
    <w:rsid w:val="002335B3"/>
    <w:rsid w:val="00233D4D"/>
    <w:rsid w:val="002341F8"/>
    <w:rsid w:val="00235E06"/>
    <w:rsid w:val="00236204"/>
    <w:rsid w:val="00236326"/>
    <w:rsid w:val="00236416"/>
    <w:rsid w:val="002372A7"/>
    <w:rsid w:val="00237FB1"/>
    <w:rsid w:val="00241E7B"/>
    <w:rsid w:val="00242146"/>
    <w:rsid w:val="00242E99"/>
    <w:rsid w:val="00244D36"/>
    <w:rsid w:val="00244ECF"/>
    <w:rsid w:val="00245434"/>
    <w:rsid w:val="002458E4"/>
    <w:rsid w:val="00245DCA"/>
    <w:rsid w:val="00247220"/>
    <w:rsid w:val="00247464"/>
    <w:rsid w:val="00247737"/>
    <w:rsid w:val="00247B30"/>
    <w:rsid w:val="002525F2"/>
    <w:rsid w:val="002526FF"/>
    <w:rsid w:val="00252C25"/>
    <w:rsid w:val="00252E36"/>
    <w:rsid w:val="00253D76"/>
    <w:rsid w:val="00255377"/>
    <w:rsid w:val="00257560"/>
    <w:rsid w:val="00261B91"/>
    <w:rsid w:val="00261DA7"/>
    <w:rsid w:val="00262B83"/>
    <w:rsid w:val="002638A0"/>
    <w:rsid w:val="00264BB7"/>
    <w:rsid w:val="00264C04"/>
    <w:rsid w:val="0026554C"/>
    <w:rsid w:val="0026568A"/>
    <w:rsid w:val="00266FC2"/>
    <w:rsid w:val="002703A6"/>
    <w:rsid w:val="00270FD3"/>
    <w:rsid w:val="002713F2"/>
    <w:rsid w:val="002715D9"/>
    <w:rsid w:val="002717ED"/>
    <w:rsid w:val="00271D8B"/>
    <w:rsid w:val="00273058"/>
    <w:rsid w:val="0027389A"/>
    <w:rsid w:val="002747AB"/>
    <w:rsid w:val="0027564B"/>
    <w:rsid w:val="00276475"/>
    <w:rsid w:val="002770A6"/>
    <w:rsid w:val="00277E6B"/>
    <w:rsid w:val="002800A3"/>
    <w:rsid w:val="002807F0"/>
    <w:rsid w:val="0028100F"/>
    <w:rsid w:val="00281CD9"/>
    <w:rsid w:val="00282375"/>
    <w:rsid w:val="00282F32"/>
    <w:rsid w:val="00283032"/>
    <w:rsid w:val="002835F5"/>
    <w:rsid w:val="00283DB6"/>
    <w:rsid w:val="00284ABB"/>
    <w:rsid w:val="0028537A"/>
    <w:rsid w:val="00285594"/>
    <w:rsid w:val="002867C3"/>
    <w:rsid w:val="002873AB"/>
    <w:rsid w:val="002878C7"/>
    <w:rsid w:val="002934A9"/>
    <w:rsid w:val="00296683"/>
    <w:rsid w:val="002971E2"/>
    <w:rsid w:val="00297F57"/>
    <w:rsid w:val="002A1BC6"/>
    <w:rsid w:val="002A1D78"/>
    <w:rsid w:val="002A1DB8"/>
    <w:rsid w:val="002A2227"/>
    <w:rsid w:val="002A2A6D"/>
    <w:rsid w:val="002A3514"/>
    <w:rsid w:val="002A3C4B"/>
    <w:rsid w:val="002A479C"/>
    <w:rsid w:val="002A50CD"/>
    <w:rsid w:val="002A525A"/>
    <w:rsid w:val="002A5F0E"/>
    <w:rsid w:val="002B0E7F"/>
    <w:rsid w:val="002B11D1"/>
    <w:rsid w:val="002B18A3"/>
    <w:rsid w:val="002B257A"/>
    <w:rsid w:val="002B2908"/>
    <w:rsid w:val="002B2DF5"/>
    <w:rsid w:val="002B3973"/>
    <w:rsid w:val="002B399E"/>
    <w:rsid w:val="002B4346"/>
    <w:rsid w:val="002B4831"/>
    <w:rsid w:val="002B56F2"/>
    <w:rsid w:val="002B5F69"/>
    <w:rsid w:val="002C040B"/>
    <w:rsid w:val="002C0699"/>
    <w:rsid w:val="002C0E1A"/>
    <w:rsid w:val="002C13AA"/>
    <w:rsid w:val="002C2320"/>
    <w:rsid w:val="002C2DB4"/>
    <w:rsid w:val="002C3951"/>
    <w:rsid w:val="002C43AD"/>
    <w:rsid w:val="002C4932"/>
    <w:rsid w:val="002C5576"/>
    <w:rsid w:val="002C695F"/>
    <w:rsid w:val="002D09E2"/>
    <w:rsid w:val="002D147E"/>
    <w:rsid w:val="002D2BEE"/>
    <w:rsid w:val="002D3AC3"/>
    <w:rsid w:val="002D5E1E"/>
    <w:rsid w:val="002D61C4"/>
    <w:rsid w:val="002D6853"/>
    <w:rsid w:val="002E0BFB"/>
    <w:rsid w:val="002E781B"/>
    <w:rsid w:val="002F1247"/>
    <w:rsid w:val="002F1368"/>
    <w:rsid w:val="002F31CE"/>
    <w:rsid w:val="002F3B96"/>
    <w:rsid w:val="002F3F1C"/>
    <w:rsid w:val="002F46BB"/>
    <w:rsid w:val="002F6374"/>
    <w:rsid w:val="002F69BF"/>
    <w:rsid w:val="002F6B36"/>
    <w:rsid w:val="002F6BDF"/>
    <w:rsid w:val="002F73BB"/>
    <w:rsid w:val="002F7A2D"/>
    <w:rsid w:val="002F7B9B"/>
    <w:rsid w:val="00300390"/>
    <w:rsid w:val="00300BCF"/>
    <w:rsid w:val="0030164A"/>
    <w:rsid w:val="00301F2D"/>
    <w:rsid w:val="00301FD1"/>
    <w:rsid w:val="00312362"/>
    <w:rsid w:val="00312AA3"/>
    <w:rsid w:val="00312DA8"/>
    <w:rsid w:val="00315774"/>
    <w:rsid w:val="0031607A"/>
    <w:rsid w:val="00317D22"/>
    <w:rsid w:val="00321866"/>
    <w:rsid w:val="00322148"/>
    <w:rsid w:val="00322347"/>
    <w:rsid w:val="003224AF"/>
    <w:rsid w:val="00322C6F"/>
    <w:rsid w:val="00323DBC"/>
    <w:rsid w:val="00325D59"/>
    <w:rsid w:val="00326316"/>
    <w:rsid w:val="003270F0"/>
    <w:rsid w:val="003274D7"/>
    <w:rsid w:val="0033085E"/>
    <w:rsid w:val="003315E7"/>
    <w:rsid w:val="00332A8D"/>
    <w:rsid w:val="00332FBB"/>
    <w:rsid w:val="003334D7"/>
    <w:rsid w:val="0033379D"/>
    <w:rsid w:val="003358F6"/>
    <w:rsid w:val="00335963"/>
    <w:rsid w:val="00336074"/>
    <w:rsid w:val="00336109"/>
    <w:rsid w:val="00337289"/>
    <w:rsid w:val="003374A8"/>
    <w:rsid w:val="0034100D"/>
    <w:rsid w:val="0034166D"/>
    <w:rsid w:val="00342874"/>
    <w:rsid w:val="0034287E"/>
    <w:rsid w:val="00342F24"/>
    <w:rsid w:val="003434E9"/>
    <w:rsid w:val="00346D4A"/>
    <w:rsid w:val="0034783B"/>
    <w:rsid w:val="00347E14"/>
    <w:rsid w:val="00350B63"/>
    <w:rsid w:val="003514DC"/>
    <w:rsid w:val="00353758"/>
    <w:rsid w:val="003544F0"/>
    <w:rsid w:val="003558AF"/>
    <w:rsid w:val="0035792A"/>
    <w:rsid w:val="003614FE"/>
    <w:rsid w:val="0036184D"/>
    <w:rsid w:val="00361B84"/>
    <w:rsid w:val="003624E2"/>
    <w:rsid w:val="00362767"/>
    <w:rsid w:val="00362FE0"/>
    <w:rsid w:val="00365A8E"/>
    <w:rsid w:val="003721BD"/>
    <w:rsid w:val="00374647"/>
    <w:rsid w:val="00374BDF"/>
    <w:rsid w:val="003777C3"/>
    <w:rsid w:val="003810AB"/>
    <w:rsid w:val="00382E8E"/>
    <w:rsid w:val="00383748"/>
    <w:rsid w:val="00384090"/>
    <w:rsid w:val="00385E13"/>
    <w:rsid w:val="00386444"/>
    <w:rsid w:val="00387BE7"/>
    <w:rsid w:val="00387EB6"/>
    <w:rsid w:val="0039176D"/>
    <w:rsid w:val="0039249C"/>
    <w:rsid w:val="00393360"/>
    <w:rsid w:val="00394268"/>
    <w:rsid w:val="00394C32"/>
    <w:rsid w:val="003A3437"/>
    <w:rsid w:val="003A383C"/>
    <w:rsid w:val="003A43D1"/>
    <w:rsid w:val="003A7C78"/>
    <w:rsid w:val="003B0806"/>
    <w:rsid w:val="003B1228"/>
    <w:rsid w:val="003B178C"/>
    <w:rsid w:val="003B79BD"/>
    <w:rsid w:val="003C0DDD"/>
    <w:rsid w:val="003C0FB1"/>
    <w:rsid w:val="003C1A42"/>
    <w:rsid w:val="003C5EC3"/>
    <w:rsid w:val="003C5FA8"/>
    <w:rsid w:val="003D0387"/>
    <w:rsid w:val="003D2713"/>
    <w:rsid w:val="003D3D6F"/>
    <w:rsid w:val="003D5045"/>
    <w:rsid w:val="003D5DB7"/>
    <w:rsid w:val="003D683B"/>
    <w:rsid w:val="003E0F2A"/>
    <w:rsid w:val="003E17EF"/>
    <w:rsid w:val="003E248B"/>
    <w:rsid w:val="003E2801"/>
    <w:rsid w:val="003E39FA"/>
    <w:rsid w:val="003E538D"/>
    <w:rsid w:val="003E7278"/>
    <w:rsid w:val="003E73B0"/>
    <w:rsid w:val="003E76BC"/>
    <w:rsid w:val="003F0E11"/>
    <w:rsid w:val="003F3715"/>
    <w:rsid w:val="003F4FF6"/>
    <w:rsid w:val="003F50C8"/>
    <w:rsid w:val="003F5157"/>
    <w:rsid w:val="003F6181"/>
    <w:rsid w:val="003F6533"/>
    <w:rsid w:val="003F7D96"/>
    <w:rsid w:val="00400B61"/>
    <w:rsid w:val="00402899"/>
    <w:rsid w:val="00405D1E"/>
    <w:rsid w:val="00406A2E"/>
    <w:rsid w:val="00410660"/>
    <w:rsid w:val="00411A10"/>
    <w:rsid w:val="0041408A"/>
    <w:rsid w:val="004162CB"/>
    <w:rsid w:val="004163D6"/>
    <w:rsid w:val="00416472"/>
    <w:rsid w:val="0041693C"/>
    <w:rsid w:val="00417EAC"/>
    <w:rsid w:val="00417F9C"/>
    <w:rsid w:val="0042082C"/>
    <w:rsid w:val="00420A6A"/>
    <w:rsid w:val="00420A82"/>
    <w:rsid w:val="0042139D"/>
    <w:rsid w:val="00421615"/>
    <w:rsid w:val="004216E8"/>
    <w:rsid w:val="00421892"/>
    <w:rsid w:val="00421910"/>
    <w:rsid w:val="0042233B"/>
    <w:rsid w:val="00424A3F"/>
    <w:rsid w:val="00424CA3"/>
    <w:rsid w:val="00425063"/>
    <w:rsid w:val="00426191"/>
    <w:rsid w:val="00430FF2"/>
    <w:rsid w:val="0043144A"/>
    <w:rsid w:val="004317D6"/>
    <w:rsid w:val="00433023"/>
    <w:rsid w:val="00433E64"/>
    <w:rsid w:val="004346DE"/>
    <w:rsid w:val="004347A4"/>
    <w:rsid w:val="00434C1A"/>
    <w:rsid w:val="0043609C"/>
    <w:rsid w:val="004406D4"/>
    <w:rsid w:val="004412EF"/>
    <w:rsid w:val="004457E7"/>
    <w:rsid w:val="00447F49"/>
    <w:rsid w:val="00451EA1"/>
    <w:rsid w:val="00453C55"/>
    <w:rsid w:val="00454D35"/>
    <w:rsid w:val="00455191"/>
    <w:rsid w:val="004557D8"/>
    <w:rsid w:val="0046159F"/>
    <w:rsid w:val="0046164A"/>
    <w:rsid w:val="00461C19"/>
    <w:rsid w:val="00461D6B"/>
    <w:rsid w:val="004620E5"/>
    <w:rsid w:val="00462370"/>
    <w:rsid w:val="00462F64"/>
    <w:rsid w:val="00463AA7"/>
    <w:rsid w:val="00464288"/>
    <w:rsid w:val="0046442E"/>
    <w:rsid w:val="00466278"/>
    <w:rsid w:val="00466E8A"/>
    <w:rsid w:val="004675DE"/>
    <w:rsid w:val="004676CF"/>
    <w:rsid w:val="004729CC"/>
    <w:rsid w:val="00472A73"/>
    <w:rsid w:val="00472B12"/>
    <w:rsid w:val="00472E94"/>
    <w:rsid w:val="0047346B"/>
    <w:rsid w:val="0047359B"/>
    <w:rsid w:val="004744E5"/>
    <w:rsid w:val="00474532"/>
    <w:rsid w:val="004745FD"/>
    <w:rsid w:val="00475156"/>
    <w:rsid w:val="00475DE9"/>
    <w:rsid w:val="004761DE"/>
    <w:rsid w:val="0047626C"/>
    <w:rsid w:val="0047732F"/>
    <w:rsid w:val="004774CC"/>
    <w:rsid w:val="00477AF0"/>
    <w:rsid w:val="004803ED"/>
    <w:rsid w:val="00480AEE"/>
    <w:rsid w:val="004824A4"/>
    <w:rsid w:val="00484248"/>
    <w:rsid w:val="00484F48"/>
    <w:rsid w:val="00485714"/>
    <w:rsid w:val="00486BA8"/>
    <w:rsid w:val="004913F8"/>
    <w:rsid w:val="00491A25"/>
    <w:rsid w:val="00491ADD"/>
    <w:rsid w:val="00492737"/>
    <w:rsid w:val="00492DAF"/>
    <w:rsid w:val="00494B00"/>
    <w:rsid w:val="00494C71"/>
    <w:rsid w:val="00495E8E"/>
    <w:rsid w:val="00496CA1"/>
    <w:rsid w:val="004978AA"/>
    <w:rsid w:val="00497E76"/>
    <w:rsid w:val="004A04A5"/>
    <w:rsid w:val="004A081A"/>
    <w:rsid w:val="004A50A1"/>
    <w:rsid w:val="004A6911"/>
    <w:rsid w:val="004A6E1D"/>
    <w:rsid w:val="004A797B"/>
    <w:rsid w:val="004A7C8E"/>
    <w:rsid w:val="004A7E19"/>
    <w:rsid w:val="004B00EA"/>
    <w:rsid w:val="004B16AA"/>
    <w:rsid w:val="004B2E8B"/>
    <w:rsid w:val="004B3F92"/>
    <w:rsid w:val="004B45A7"/>
    <w:rsid w:val="004B4644"/>
    <w:rsid w:val="004B5276"/>
    <w:rsid w:val="004B6D9E"/>
    <w:rsid w:val="004B70F6"/>
    <w:rsid w:val="004B76A9"/>
    <w:rsid w:val="004C0EA4"/>
    <w:rsid w:val="004C17C3"/>
    <w:rsid w:val="004C1BC0"/>
    <w:rsid w:val="004C2DE3"/>
    <w:rsid w:val="004C3185"/>
    <w:rsid w:val="004C3772"/>
    <w:rsid w:val="004C40FC"/>
    <w:rsid w:val="004C5EED"/>
    <w:rsid w:val="004C6AA7"/>
    <w:rsid w:val="004C6E26"/>
    <w:rsid w:val="004D008E"/>
    <w:rsid w:val="004D0B04"/>
    <w:rsid w:val="004D16AB"/>
    <w:rsid w:val="004D2C65"/>
    <w:rsid w:val="004D32BA"/>
    <w:rsid w:val="004D42F7"/>
    <w:rsid w:val="004D4DED"/>
    <w:rsid w:val="004D5BD9"/>
    <w:rsid w:val="004D6DA2"/>
    <w:rsid w:val="004D7D7A"/>
    <w:rsid w:val="004E26AD"/>
    <w:rsid w:val="004E4A8B"/>
    <w:rsid w:val="004E530D"/>
    <w:rsid w:val="004E6B1D"/>
    <w:rsid w:val="004F21A6"/>
    <w:rsid w:val="004F22AB"/>
    <w:rsid w:val="004F427E"/>
    <w:rsid w:val="004F4867"/>
    <w:rsid w:val="004F5AA0"/>
    <w:rsid w:val="004F676C"/>
    <w:rsid w:val="004F6C70"/>
    <w:rsid w:val="004F7C89"/>
    <w:rsid w:val="00500074"/>
    <w:rsid w:val="005044AE"/>
    <w:rsid w:val="00505399"/>
    <w:rsid w:val="00505E65"/>
    <w:rsid w:val="005065DD"/>
    <w:rsid w:val="00506CEE"/>
    <w:rsid w:val="005075D1"/>
    <w:rsid w:val="00507B48"/>
    <w:rsid w:val="00512310"/>
    <w:rsid w:val="00512F0C"/>
    <w:rsid w:val="005151D0"/>
    <w:rsid w:val="005155DB"/>
    <w:rsid w:val="00516867"/>
    <w:rsid w:val="00516D3C"/>
    <w:rsid w:val="00517099"/>
    <w:rsid w:val="00517B68"/>
    <w:rsid w:val="005205C0"/>
    <w:rsid w:val="005217C7"/>
    <w:rsid w:val="00522157"/>
    <w:rsid w:val="00522359"/>
    <w:rsid w:val="00522492"/>
    <w:rsid w:val="005227AF"/>
    <w:rsid w:val="00523664"/>
    <w:rsid w:val="005244E2"/>
    <w:rsid w:val="00524DEF"/>
    <w:rsid w:val="00524FD7"/>
    <w:rsid w:val="005254C3"/>
    <w:rsid w:val="005268CB"/>
    <w:rsid w:val="0052728A"/>
    <w:rsid w:val="00530018"/>
    <w:rsid w:val="005306F7"/>
    <w:rsid w:val="00531000"/>
    <w:rsid w:val="00531155"/>
    <w:rsid w:val="00535F12"/>
    <w:rsid w:val="00543C6B"/>
    <w:rsid w:val="00545DFE"/>
    <w:rsid w:val="00546DB8"/>
    <w:rsid w:val="00546E27"/>
    <w:rsid w:val="005479BD"/>
    <w:rsid w:val="00550EBC"/>
    <w:rsid w:val="00551615"/>
    <w:rsid w:val="00551621"/>
    <w:rsid w:val="005528C6"/>
    <w:rsid w:val="00555240"/>
    <w:rsid w:val="00555279"/>
    <w:rsid w:val="00555916"/>
    <w:rsid w:val="005572EA"/>
    <w:rsid w:val="00560B10"/>
    <w:rsid w:val="00561B9F"/>
    <w:rsid w:val="005629D5"/>
    <w:rsid w:val="00562BAF"/>
    <w:rsid w:val="00562DE7"/>
    <w:rsid w:val="005636D5"/>
    <w:rsid w:val="00564B80"/>
    <w:rsid w:val="0056533D"/>
    <w:rsid w:val="00565474"/>
    <w:rsid w:val="005658FB"/>
    <w:rsid w:val="005705DF"/>
    <w:rsid w:val="00570A0B"/>
    <w:rsid w:val="00571807"/>
    <w:rsid w:val="0057228C"/>
    <w:rsid w:val="005728CE"/>
    <w:rsid w:val="00573703"/>
    <w:rsid w:val="0057509F"/>
    <w:rsid w:val="00576464"/>
    <w:rsid w:val="0057764B"/>
    <w:rsid w:val="005778AA"/>
    <w:rsid w:val="00584A3E"/>
    <w:rsid w:val="00584F94"/>
    <w:rsid w:val="00587565"/>
    <w:rsid w:val="00587FCC"/>
    <w:rsid w:val="00592991"/>
    <w:rsid w:val="00592B1C"/>
    <w:rsid w:val="00592D0A"/>
    <w:rsid w:val="00592E4A"/>
    <w:rsid w:val="005934CB"/>
    <w:rsid w:val="00594916"/>
    <w:rsid w:val="005955A4"/>
    <w:rsid w:val="00595C50"/>
    <w:rsid w:val="00595CFC"/>
    <w:rsid w:val="005978BE"/>
    <w:rsid w:val="005A0452"/>
    <w:rsid w:val="005A1588"/>
    <w:rsid w:val="005A1FBC"/>
    <w:rsid w:val="005A3926"/>
    <w:rsid w:val="005A4218"/>
    <w:rsid w:val="005A425E"/>
    <w:rsid w:val="005A433E"/>
    <w:rsid w:val="005A7354"/>
    <w:rsid w:val="005B1271"/>
    <w:rsid w:val="005B1299"/>
    <w:rsid w:val="005B1E1F"/>
    <w:rsid w:val="005B2496"/>
    <w:rsid w:val="005B2F33"/>
    <w:rsid w:val="005B342C"/>
    <w:rsid w:val="005B382C"/>
    <w:rsid w:val="005B4F13"/>
    <w:rsid w:val="005B50E3"/>
    <w:rsid w:val="005B56F1"/>
    <w:rsid w:val="005B669E"/>
    <w:rsid w:val="005C02CA"/>
    <w:rsid w:val="005C09F5"/>
    <w:rsid w:val="005C1671"/>
    <w:rsid w:val="005C28E3"/>
    <w:rsid w:val="005C2DF8"/>
    <w:rsid w:val="005C3C19"/>
    <w:rsid w:val="005C545F"/>
    <w:rsid w:val="005C716B"/>
    <w:rsid w:val="005D0946"/>
    <w:rsid w:val="005D116D"/>
    <w:rsid w:val="005D143C"/>
    <w:rsid w:val="005D248B"/>
    <w:rsid w:val="005D27AF"/>
    <w:rsid w:val="005D298A"/>
    <w:rsid w:val="005D3F2B"/>
    <w:rsid w:val="005D4412"/>
    <w:rsid w:val="005D454D"/>
    <w:rsid w:val="005D4758"/>
    <w:rsid w:val="005D6907"/>
    <w:rsid w:val="005D6E01"/>
    <w:rsid w:val="005D71A2"/>
    <w:rsid w:val="005D7769"/>
    <w:rsid w:val="005E065A"/>
    <w:rsid w:val="005E0C6F"/>
    <w:rsid w:val="005E195B"/>
    <w:rsid w:val="005E1A15"/>
    <w:rsid w:val="005E24ED"/>
    <w:rsid w:val="005E3321"/>
    <w:rsid w:val="005E391D"/>
    <w:rsid w:val="005E40EE"/>
    <w:rsid w:val="005E5AE1"/>
    <w:rsid w:val="005E6729"/>
    <w:rsid w:val="005E6CA1"/>
    <w:rsid w:val="005F09CB"/>
    <w:rsid w:val="005F1A10"/>
    <w:rsid w:val="005F1CD8"/>
    <w:rsid w:val="005F1E0C"/>
    <w:rsid w:val="005F41B0"/>
    <w:rsid w:val="005F488A"/>
    <w:rsid w:val="005F57AB"/>
    <w:rsid w:val="005F79A3"/>
    <w:rsid w:val="006017C1"/>
    <w:rsid w:val="006020E6"/>
    <w:rsid w:val="006024D0"/>
    <w:rsid w:val="00602A2F"/>
    <w:rsid w:val="00602CCB"/>
    <w:rsid w:val="00603978"/>
    <w:rsid w:val="00604781"/>
    <w:rsid w:val="006049B6"/>
    <w:rsid w:val="00605213"/>
    <w:rsid w:val="00612E96"/>
    <w:rsid w:val="00615783"/>
    <w:rsid w:val="0061643D"/>
    <w:rsid w:val="00616CC2"/>
    <w:rsid w:val="006170C5"/>
    <w:rsid w:val="00620058"/>
    <w:rsid w:val="006211CD"/>
    <w:rsid w:val="00622DF8"/>
    <w:rsid w:val="00623C42"/>
    <w:rsid w:val="00624274"/>
    <w:rsid w:val="00625489"/>
    <w:rsid w:val="00626423"/>
    <w:rsid w:val="00627F0B"/>
    <w:rsid w:val="00631F3D"/>
    <w:rsid w:val="00632CB7"/>
    <w:rsid w:val="00634926"/>
    <w:rsid w:val="00635578"/>
    <w:rsid w:val="00637180"/>
    <w:rsid w:val="00637B76"/>
    <w:rsid w:val="006411D1"/>
    <w:rsid w:val="00641B22"/>
    <w:rsid w:val="0064269D"/>
    <w:rsid w:val="00642AC4"/>
    <w:rsid w:val="006440F3"/>
    <w:rsid w:val="0064418C"/>
    <w:rsid w:val="006443B8"/>
    <w:rsid w:val="006446FE"/>
    <w:rsid w:val="00644B07"/>
    <w:rsid w:val="00646465"/>
    <w:rsid w:val="00647182"/>
    <w:rsid w:val="0064768A"/>
    <w:rsid w:val="00650290"/>
    <w:rsid w:val="00650EDB"/>
    <w:rsid w:val="00651F3B"/>
    <w:rsid w:val="0065386C"/>
    <w:rsid w:val="006560B2"/>
    <w:rsid w:val="006562BE"/>
    <w:rsid w:val="006612ED"/>
    <w:rsid w:val="006626A0"/>
    <w:rsid w:val="00663883"/>
    <w:rsid w:val="0066393F"/>
    <w:rsid w:val="00670C1F"/>
    <w:rsid w:val="00671F5E"/>
    <w:rsid w:val="0067293A"/>
    <w:rsid w:val="00672BE0"/>
    <w:rsid w:val="00672E4A"/>
    <w:rsid w:val="00673810"/>
    <w:rsid w:val="00673DD3"/>
    <w:rsid w:val="00673F26"/>
    <w:rsid w:val="00675073"/>
    <w:rsid w:val="0067755D"/>
    <w:rsid w:val="00677E89"/>
    <w:rsid w:val="0068045E"/>
    <w:rsid w:val="00681D0E"/>
    <w:rsid w:val="00682254"/>
    <w:rsid w:val="00682A4A"/>
    <w:rsid w:val="00682DAF"/>
    <w:rsid w:val="0068394C"/>
    <w:rsid w:val="006844B4"/>
    <w:rsid w:val="0068501E"/>
    <w:rsid w:val="006872D0"/>
    <w:rsid w:val="006874B3"/>
    <w:rsid w:val="0068780F"/>
    <w:rsid w:val="006914CC"/>
    <w:rsid w:val="00692639"/>
    <w:rsid w:val="006927BE"/>
    <w:rsid w:val="00693BD4"/>
    <w:rsid w:val="00694EBF"/>
    <w:rsid w:val="00695FCC"/>
    <w:rsid w:val="00696813"/>
    <w:rsid w:val="006969D7"/>
    <w:rsid w:val="00696A61"/>
    <w:rsid w:val="00697BCE"/>
    <w:rsid w:val="00697FF4"/>
    <w:rsid w:val="006A0153"/>
    <w:rsid w:val="006A0576"/>
    <w:rsid w:val="006A0D79"/>
    <w:rsid w:val="006A0E42"/>
    <w:rsid w:val="006A13DF"/>
    <w:rsid w:val="006A1718"/>
    <w:rsid w:val="006A222C"/>
    <w:rsid w:val="006A2C9C"/>
    <w:rsid w:val="006A780E"/>
    <w:rsid w:val="006B01A1"/>
    <w:rsid w:val="006B1CFE"/>
    <w:rsid w:val="006B285A"/>
    <w:rsid w:val="006B2A4F"/>
    <w:rsid w:val="006B2D7C"/>
    <w:rsid w:val="006B3781"/>
    <w:rsid w:val="006B3C04"/>
    <w:rsid w:val="006B486B"/>
    <w:rsid w:val="006B6BDA"/>
    <w:rsid w:val="006B6F0B"/>
    <w:rsid w:val="006B723D"/>
    <w:rsid w:val="006C0584"/>
    <w:rsid w:val="006C07C1"/>
    <w:rsid w:val="006C2A48"/>
    <w:rsid w:val="006C37A2"/>
    <w:rsid w:val="006C577C"/>
    <w:rsid w:val="006C5BF9"/>
    <w:rsid w:val="006C5DED"/>
    <w:rsid w:val="006C6A0A"/>
    <w:rsid w:val="006C6C70"/>
    <w:rsid w:val="006D175C"/>
    <w:rsid w:val="006D25CD"/>
    <w:rsid w:val="006D2D30"/>
    <w:rsid w:val="006D40B5"/>
    <w:rsid w:val="006D4742"/>
    <w:rsid w:val="006D7E53"/>
    <w:rsid w:val="006E10CF"/>
    <w:rsid w:val="006E1F8E"/>
    <w:rsid w:val="006E225F"/>
    <w:rsid w:val="006E3793"/>
    <w:rsid w:val="006E418B"/>
    <w:rsid w:val="006E585D"/>
    <w:rsid w:val="006E5A53"/>
    <w:rsid w:val="006E5BD5"/>
    <w:rsid w:val="006E5CFD"/>
    <w:rsid w:val="006E5D93"/>
    <w:rsid w:val="006E6A3D"/>
    <w:rsid w:val="006F17CD"/>
    <w:rsid w:val="006F189C"/>
    <w:rsid w:val="006F2456"/>
    <w:rsid w:val="006F257F"/>
    <w:rsid w:val="006F368A"/>
    <w:rsid w:val="006F3FF4"/>
    <w:rsid w:val="006F41AA"/>
    <w:rsid w:val="006F44FF"/>
    <w:rsid w:val="006F4B33"/>
    <w:rsid w:val="007017FD"/>
    <w:rsid w:val="00703413"/>
    <w:rsid w:val="007038C0"/>
    <w:rsid w:val="00703F4A"/>
    <w:rsid w:val="00704066"/>
    <w:rsid w:val="00705AA7"/>
    <w:rsid w:val="00706AAD"/>
    <w:rsid w:val="0070770B"/>
    <w:rsid w:val="00710218"/>
    <w:rsid w:val="007102D1"/>
    <w:rsid w:val="00712D57"/>
    <w:rsid w:val="00712FC7"/>
    <w:rsid w:val="007130AF"/>
    <w:rsid w:val="00713E9E"/>
    <w:rsid w:val="00714382"/>
    <w:rsid w:val="007162FB"/>
    <w:rsid w:val="0071678B"/>
    <w:rsid w:val="00716F9D"/>
    <w:rsid w:val="007170DA"/>
    <w:rsid w:val="007214BC"/>
    <w:rsid w:val="00721E7A"/>
    <w:rsid w:val="007233B3"/>
    <w:rsid w:val="007240ED"/>
    <w:rsid w:val="00725DC6"/>
    <w:rsid w:val="00730D8C"/>
    <w:rsid w:val="00731F41"/>
    <w:rsid w:val="00733007"/>
    <w:rsid w:val="00736473"/>
    <w:rsid w:val="00736A7A"/>
    <w:rsid w:val="007376F7"/>
    <w:rsid w:val="0074006B"/>
    <w:rsid w:val="00742C38"/>
    <w:rsid w:val="00745DE5"/>
    <w:rsid w:val="00745E5E"/>
    <w:rsid w:val="00751622"/>
    <w:rsid w:val="00752EE5"/>
    <w:rsid w:val="00753B79"/>
    <w:rsid w:val="00753EB4"/>
    <w:rsid w:val="00754C80"/>
    <w:rsid w:val="00755129"/>
    <w:rsid w:val="007557C5"/>
    <w:rsid w:val="00755BDA"/>
    <w:rsid w:val="00756130"/>
    <w:rsid w:val="00760059"/>
    <w:rsid w:val="00761365"/>
    <w:rsid w:val="007619F2"/>
    <w:rsid w:val="0076205C"/>
    <w:rsid w:val="00762441"/>
    <w:rsid w:val="00762FE5"/>
    <w:rsid w:val="00767B92"/>
    <w:rsid w:val="00767CB7"/>
    <w:rsid w:val="00772159"/>
    <w:rsid w:val="00773EEF"/>
    <w:rsid w:val="007740A7"/>
    <w:rsid w:val="00774511"/>
    <w:rsid w:val="007749A9"/>
    <w:rsid w:val="00774D4A"/>
    <w:rsid w:val="00776AB5"/>
    <w:rsid w:val="0077742C"/>
    <w:rsid w:val="00777822"/>
    <w:rsid w:val="00777C21"/>
    <w:rsid w:val="00777CB6"/>
    <w:rsid w:val="00781171"/>
    <w:rsid w:val="00781EA2"/>
    <w:rsid w:val="007826CD"/>
    <w:rsid w:val="007827DA"/>
    <w:rsid w:val="00782D2F"/>
    <w:rsid w:val="00783044"/>
    <w:rsid w:val="00784838"/>
    <w:rsid w:val="00792D46"/>
    <w:rsid w:val="007934AA"/>
    <w:rsid w:val="0079359C"/>
    <w:rsid w:val="007957BF"/>
    <w:rsid w:val="00795A76"/>
    <w:rsid w:val="00797D85"/>
    <w:rsid w:val="007A0A90"/>
    <w:rsid w:val="007A159B"/>
    <w:rsid w:val="007A1DFA"/>
    <w:rsid w:val="007A22F4"/>
    <w:rsid w:val="007A28ED"/>
    <w:rsid w:val="007A2D1E"/>
    <w:rsid w:val="007A4038"/>
    <w:rsid w:val="007A5929"/>
    <w:rsid w:val="007A725A"/>
    <w:rsid w:val="007B0DE8"/>
    <w:rsid w:val="007B4EEC"/>
    <w:rsid w:val="007B5C47"/>
    <w:rsid w:val="007B6DBD"/>
    <w:rsid w:val="007C0A92"/>
    <w:rsid w:val="007C1FA5"/>
    <w:rsid w:val="007C58A2"/>
    <w:rsid w:val="007C5B7B"/>
    <w:rsid w:val="007C5BA5"/>
    <w:rsid w:val="007C6BAA"/>
    <w:rsid w:val="007C7296"/>
    <w:rsid w:val="007D1158"/>
    <w:rsid w:val="007D14B6"/>
    <w:rsid w:val="007D2064"/>
    <w:rsid w:val="007D259B"/>
    <w:rsid w:val="007D58F3"/>
    <w:rsid w:val="007D6630"/>
    <w:rsid w:val="007D732C"/>
    <w:rsid w:val="007E0B7B"/>
    <w:rsid w:val="007E0FF0"/>
    <w:rsid w:val="007E14B6"/>
    <w:rsid w:val="007E21E3"/>
    <w:rsid w:val="007E257D"/>
    <w:rsid w:val="007E3066"/>
    <w:rsid w:val="007E31AF"/>
    <w:rsid w:val="007E3E56"/>
    <w:rsid w:val="007E5AB3"/>
    <w:rsid w:val="007F0FA9"/>
    <w:rsid w:val="007F190F"/>
    <w:rsid w:val="007F2557"/>
    <w:rsid w:val="007F26E4"/>
    <w:rsid w:val="007F53EE"/>
    <w:rsid w:val="007F6523"/>
    <w:rsid w:val="007F68E0"/>
    <w:rsid w:val="0080320C"/>
    <w:rsid w:val="00803B12"/>
    <w:rsid w:val="00804249"/>
    <w:rsid w:val="008048E1"/>
    <w:rsid w:val="008055FC"/>
    <w:rsid w:val="00806156"/>
    <w:rsid w:val="00806347"/>
    <w:rsid w:val="00810230"/>
    <w:rsid w:val="00810E24"/>
    <w:rsid w:val="00811821"/>
    <w:rsid w:val="008118A9"/>
    <w:rsid w:val="00814DB5"/>
    <w:rsid w:val="00815270"/>
    <w:rsid w:val="0081611E"/>
    <w:rsid w:val="008179EC"/>
    <w:rsid w:val="00820595"/>
    <w:rsid w:val="00825205"/>
    <w:rsid w:val="008271B5"/>
    <w:rsid w:val="008301C3"/>
    <w:rsid w:val="0083039A"/>
    <w:rsid w:val="00832662"/>
    <w:rsid w:val="0083401B"/>
    <w:rsid w:val="0083432B"/>
    <w:rsid w:val="00834869"/>
    <w:rsid w:val="00834987"/>
    <w:rsid w:val="008349CD"/>
    <w:rsid w:val="00835297"/>
    <w:rsid w:val="008358B7"/>
    <w:rsid w:val="00837211"/>
    <w:rsid w:val="00837CD6"/>
    <w:rsid w:val="0084292F"/>
    <w:rsid w:val="008433E2"/>
    <w:rsid w:val="00846C72"/>
    <w:rsid w:val="00851018"/>
    <w:rsid w:val="008520BE"/>
    <w:rsid w:val="00853D62"/>
    <w:rsid w:val="00856C41"/>
    <w:rsid w:val="00856DFB"/>
    <w:rsid w:val="00860024"/>
    <w:rsid w:val="008606F8"/>
    <w:rsid w:val="0086160E"/>
    <w:rsid w:val="00861B6D"/>
    <w:rsid w:val="00863BB9"/>
    <w:rsid w:val="008640D6"/>
    <w:rsid w:val="008668F8"/>
    <w:rsid w:val="00866B86"/>
    <w:rsid w:val="0086743E"/>
    <w:rsid w:val="00867470"/>
    <w:rsid w:val="0086752A"/>
    <w:rsid w:val="0086775C"/>
    <w:rsid w:val="0086780B"/>
    <w:rsid w:val="00871A40"/>
    <w:rsid w:val="00872A71"/>
    <w:rsid w:val="008737C0"/>
    <w:rsid w:val="00873B27"/>
    <w:rsid w:val="0087426D"/>
    <w:rsid w:val="00876F00"/>
    <w:rsid w:val="0087737D"/>
    <w:rsid w:val="00880500"/>
    <w:rsid w:val="008810C9"/>
    <w:rsid w:val="00881CEF"/>
    <w:rsid w:val="00883949"/>
    <w:rsid w:val="0088402C"/>
    <w:rsid w:val="00885D0E"/>
    <w:rsid w:val="00886056"/>
    <w:rsid w:val="00886849"/>
    <w:rsid w:val="00887808"/>
    <w:rsid w:val="00890EB7"/>
    <w:rsid w:val="0089143D"/>
    <w:rsid w:val="00891ECC"/>
    <w:rsid w:val="00891EEA"/>
    <w:rsid w:val="00892106"/>
    <w:rsid w:val="008921DE"/>
    <w:rsid w:val="00893514"/>
    <w:rsid w:val="00895BA2"/>
    <w:rsid w:val="0089662D"/>
    <w:rsid w:val="0089666D"/>
    <w:rsid w:val="008972BD"/>
    <w:rsid w:val="008976A0"/>
    <w:rsid w:val="00897EE3"/>
    <w:rsid w:val="008A0A77"/>
    <w:rsid w:val="008A0C11"/>
    <w:rsid w:val="008A659E"/>
    <w:rsid w:val="008A6C90"/>
    <w:rsid w:val="008A7E38"/>
    <w:rsid w:val="008B07FA"/>
    <w:rsid w:val="008B1078"/>
    <w:rsid w:val="008B21C4"/>
    <w:rsid w:val="008B296B"/>
    <w:rsid w:val="008B3EC9"/>
    <w:rsid w:val="008B48CB"/>
    <w:rsid w:val="008B6507"/>
    <w:rsid w:val="008C0779"/>
    <w:rsid w:val="008C269C"/>
    <w:rsid w:val="008C3CD1"/>
    <w:rsid w:val="008C4658"/>
    <w:rsid w:val="008C548F"/>
    <w:rsid w:val="008C6420"/>
    <w:rsid w:val="008C7FC9"/>
    <w:rsid w:val="008D000B"/>
    <w:rsid w:val="008D1884"/>
    <w:rsid w:val="008D1D9A"/>
    <w:rsid w:val="008D22E5"/>
    <w:rsid w:val="008D29DB"/>
    <w:rsid w:val="008D2EBE"/>
    <w:rsid w:val="008D380E"/>
    <w:rsid w:val="008D3923"/>
    <w:rsid w:val="008D4A0B"/>
    <w:rsid w:val="008D544A"/>
    <w:rsid w:val="008E0B78"/>
    <w:rsid w:val="008E3840"/>
    <w:rsid w:val="008E3DE8"/>
    <w:rsid w:val="008E4340"/>
    <w:rsid w:val="008E63C6"/>
    <w:rsid w:val="008E649D"/>
    <w:rsid w:val="008E662A"/>
    <w:rsid w:val="008E73FB"/>
    <w:rsid w:val="008E75AC"/>
    <w:rsid w:val="008F1267"/>
    <w:rsid w:val="008F216E"/>
    <w:rsid w:val="008F275F"/>
    <w:rsid w:val="008F3532"/>
    <w:rsid w:val="008F3A8D"/>
    <w:rsid w:val="008F3B3E"/>
    <w:rsid w:val="008F4242"/>
    <w:rsid w:val="00900CA2"/>
    <w:rsid w:val="00902941"/>
    <w:rsid w:val="00902DC6"/>
    <w:rsid w:val="0090376F"/>
    <w:rsid w:val="009037BD"/>
    <w:rsid w:val="00903B86"/>
    <w:rsid w:val="00903CA8"/>
    <w:rsid w:val="00904522"/>
    <w:rsid w:val="00904A73"/>
    <w:rsid w:val="009053D3"/>
    <w:rsid w:val="009064BB"/>
    <w:rsid w:val="00907E79"/>
    <w:rsid w:val="00910770"/>
    <w:rsid w:val="0091134D"/>
    <w:rsid w:val="009116E1"/>
    <w:rsid w:val="0091249B"/>
    <w:rsid w:val="00913103"/>
    <w:rsid w:val="00914699"/>
    <w:rsid w:val="00915307"/>
    <w:rsid w:val="009154EC"/>
    <w:rsid w:val="00915DCB"/>
    <w:rsid w:val="00915EF0"/>
    <w:rsid w:val="009227C6"/>
    <w:rsid w:val="00923833"/>
    <w:rsid w:val="00923D8B"/>
    <w:rsid w:val="00924CEA"/>
    <w:rsid w:val="00926263"/>
    <w:rsid w:val="00926F8B"/>
    <w:rsid w:val="00927370"/>
    <w:rsid w:val="00931A2E"/>
    <w:rsid w:val="00931D3A"/>
    <w:rsid w:val="00933813"/>
    <w:rsid w:val="0093620B"/>
    <w:rsid w:val="00936B62"/>
    <w:rsid w:val="00936ED1"/>
    <w:rsid w:val="00936F04"/>
    <w:rsid w:val="00937A94"/>
    <w:rsid w:val="00941836"/>
    <w:rsid w:val="00941FA3"/>
    <w:rsid w:val="00945E5E"/>
    <w:rsid w:val="0094681B"/>
    <w:rsid w:val="00946F54"/>
    <w:rsid w:val="00953917"/>
    <w:rsid w:val="009544A3"/>
    <w:rsid w:val="009545AD"/>
    <w:rsid w:val="00955054"/>
    <w:rsid w:val="00955087"/>
    <w:rsid w:val="009567B4"/>
    <w:rsid w:val="00957778"/>
    <w:rsid w:val="00960A9A"/>
    <w:rsid w:val="00960AD8"/>
    <w:rsid w:val="009611B8"/>
    <w:rsid w:val="00961329"/>
    <w:rsid w:val="0096283A"/>
    <w:rsid w:val="00964082"/>
    <w:rsid w:val="00964392"/>
    <w:rsid w:val="00965844"/>
    <w:rsid w:val="009660EF"/>
    <w:rsid w:val="00966817"/>
    <w:rsid w:val="00967C0E"/>
    <w:rsid w:val="00970046"/>
    <w:rsid w:val="009702A3"/>
    <w:rsid w:val="00970592"/>
    <w:rsid w:val="00974584"/>
    <w:rsid w:val="00974BF7"/>
    <w:rsid w:val="00974E13"/>
    <w:rsid w:val="009759AA"/>
    <w:rsid w:val="00976D28"/>
    <w:rsid w:val="00977241"/>
    <w:rsid w:val="00981754"/>
    <w:rsid w:val="00982199"/>
    <w:rsid w:val="0098370D"/>
    <w:rsid w:val="00983EBA"/>
    <w:rsid w:val="00990061"/>
    <w:rsid w:val="00990A57"/>
    <w:rsid w:val="009913D2"/>
    <w:rsid w:val="00991D31"/>
    <w:rsid w:val="00992FD4"/>
    <w:rsid w:val="009952D4"/>
    <w:rsid w:val="009962D3"/>
    <w:rsid w:val="009966EB"/>
    <w:rsid w:val="0099689F"/>
    <w:rsid w:val="00996B51"/>
    <w:rsid w:val="00997FD6"/>
    <w:rsid w:val="009A1281"/>
    <w:rsid w:val="009A15F8"/>
    <w:rsid w:val="009A3886"/>
    <w:rsid w:val="009A4855"/>
    <w:rsid w:val="009A579C"/>
    <w:rsid w:val="009A65FA"/>
    <w:rsid w:val="009A6E0B"/>
    <w:rsid w:val="009A7A30"/>
    <w:rsid w:val="009A7B05"/>
    <w:rsid w:val="009B09D8"/>
    <w:rsid w:val="009B172A"/>
    <w:rsid w:val="009B2074"/>
    <w:rsid w:val="009B2421"/>
    <w:rsid w:val="009B332F"/>
    <w:rsid w:val="009B34CD"/>
    <w:rsid w:val="009B3B8D"/>
    <w:rsid w:val="009B3BC3"/>
    <w:rsid w:val="009B4811"/>
    <w:rsid w:val="009B4F96"/>
    <w:rsid w:val="009C1F90"/>
    <w:rsid w:val="009C237A"/>
    <w:rsid w:val="009C5456"/>
    <w:rsid w:val="009C61C5"/>
    <w:rsid w:val="009C717B"/>
    <w:rsid w:val="009C7316"/>
    <w:rsid w:val="009C75B2"/>
    <w:rsid w:val="009D011B"/>
    <w:rsid w:val="009D0F6B"/>
    <w:rsid w:val="009D1348"/>
    <w:rsid w:val="009D15F4"/>
    <w:rsid w:val="009D17E1"/>
    <w:rsid w:val="009D3D68"/>
    <w:rsid w:val="009D42F2"/>
    <w:rsid w:val="009D4B6A"/>
    <w:rsid w:val="009D50ED"/>
    <w:rsid w:val="009D513B"/>
    <w:rsid w:val="009D6F8B"/>
    <w:rsid w:val="009D7251"/>
    <w:rsid w:val="009D76CB"/>
    <w:rsid w:val="009D7B9C"/>
    <w:rsid w:val="009E02CF"/>
    <w:rsid w:val="009E07E9"/>
    <w:rsid w:val="009E2C54"/>
    <w:rsid w:val="009E6F09"/>
    <w:rsid w:val="009E7670"/>
    <w:rsid w:val="009E7726"/>
    <w:rsid w:val="009F0200"/>
    <w:rsid w:val="009F173B"/>
    <w:rsid w:val="009F289E"/>
    <w:rsid w:val="009F2F63"/>
    <w:rsid w:val="009F37B5"/>
    <w:rsid w:val="009F4DCE"/>
    <w:rsid w:val="009F52F7"/>
    <w:rsid w:val="00A02B89"/>
    <w:rsid w:val="00A03CFA"/>
    <w:rsid w:val="00A04B78"/>
    <w:rsid w:val="00A076D8"/>
    <w:rsid w:val="00A07D94"/>
    <w:rsid w:val="00A07E9B"/>
    <w:rsid w:val="00A137AE"/>
    <w:rsid w:val="00A15172"/>
    <w:rsid w:val="00A15315"/>
    <w:rsid w:val="00A153BF"/>
    <w:rsid w:val="00A160DC"/>
    <w:rsid w:val="00A169EB"/>
    <w:rsid w:val="00A20366"/>
    <w:rsid w:val="00A21F53"/>
    <w:rsid w:val="00A2249D"/>
    <w:rsid w:val="00A231EC"/>
    <w:rsid w:val="00A259B8"/>
    <w:rsid w:val="00A261C1"/>
    <w:rsid w:val="00A26948"/>
    <w:rsid w:val="00A278E7"/>
    <w:rsid w:val="00A3339D"/>
    <w:rsid w:val="00A342F5"/>
    <w:rsid w:val="00A351E6"/>
    <w:rsid w:val="00A3671E"/>
    <w:rsid w:val="00A36981"/>
    <w:rsid w:val="00A370B1"/>
    <w:rsid w:val="00A377C5"/>
    <w:rsid w:val="00A4007B"/>
    <w:rsid w:val="00A40460"/>
    <w:rsid w:val="00A41516"/>
    <w:rsid w:val="00A4307D"/>
    <w:rsid w:val="00A4421F"/>
    <w:rsid w:val="00A45042"/>
    <w:rsid w:val="00A50D4D"/>
    <w:rsid w:val="00A51E84"/>
    <w:rsid w:val="00A520D9"/>
    <w:rsid w:val="00A52255"/>
    <w:rsid w:val="00A55C32"/>
    <w:rsid w:val="00A56612"/>
    <w:rsid w:val="00A56EF7"/>
    <w:rsid w:val="00A57CEA"/>
    <w:rsid w:val="00A60D50"/>
    <w:rsid w:val="00A61006"/>
    <w:rsid w:val="00A61528"/>
    <w:rsid w:val="00A62A6B"/>
    <w:rsid w:val="00A63448"/>
    <w:rsid w:val="00A63811"/>
    <w:rsid w:val="00A639B3"/>
    <w:rsid w:val="00A63A15"/>
    <w:rsid w:val="00A64D99"/>
    <w:rsid w:val="00A65191"/>
    <w:rsid w:val="00A66302"/>
    <w:rsid w:val="00A669A3"/>
    <w:rsid w:val="00A669F7"/>
    <w:rsid w:val="00A67BC5"/>
    <w:rsid w:val="00A67F37"/>
    <w:rsid w:val="00A703DE"/>
    <w:rsid w:val="00A71CBE"/>
    <w:rsid w:val="00A724EF"/>
    <w:rsid w:val="00A747D4"/>
    <w:rsid w:val="00A7592B"/>
    <w:rsid w:val="00A75D36"/>
    <w:rsid w:val="00A76FF9"/>
    <w:rsid w:val="00A7709A"/>
    <w:rsid w:val="00A802BB"/>
    <w:rsid w:val="00A84473"/>
    <w:rsid w:val="00A847C6"/>
    <w:rsid w:val="00A84AA5"/>
    <w:rsid w:val="00A86EE2"/>
    <w:rsid w:val="00A8763E"/>
    <w:rsid w:val="00A917FA"/>
    <w:rsid w:val="00A93071"/>
    <w:rsid w:val="00A93837"/>
    <w:rsid w:val="00A93F8D"/>
    <w:rsid w:val="00A96D1D"/>
    <w:rsid w:val="00AA059A"/>
    <w:rsid w:val="00AA129E"/>
    <w:rsid w:val="00AA16BB"/>
    <w:rsid w:val="00AA28E3"/>
    <w:rsid w:val="00AA7D27"/>
    <w:rsid w:val="00AB04C5"/>
    <w:rsid w:val="00AB0E47"/>
    <w:rsid w:val="00AB120F"/>
    <w:rsid w:val="00AB1ABE"/>
    <w:rsid w:val="00AB3571"/>
    <w:rsid w:val="00AB3D0C"/>
    <w:rsid w:val="00AB463F"/>
    <w:rsid w:val="00AB4B29"/>
    <w:rsid w:val="00AB5226"/>
    <w:rsid w:val="00AB54A1"/>
    <w:rsid w:val="00AC24A4"/>
    <w:rsid w:val="00AC3E9D"/>
    <w:rsid w:val="00AC4135"/>
    <w:rsid w:val="00AC46B3"/>
    <w:rsid w:val="00AC5409"/>
    <w:rsid w:val="00AD03B9"/>
    <w:rsid w:val="00AD09BF"/>
    <w:rsid w:val="00AD2679"/>
    <w:rsid w:val="00AD331F"/>
    <w:rsid w:val="00AD39C6"/>
    <w:rsid w:val="00AD43CE"/>
    <w:rsid w:val="00AD4835"/>
    <w:rsid w:val="00AD52E4"/>
    <w:rsid w:val="00AD6854"/>
    <w:rsid w:val="00AD717E"/>
    <w:rsid w:val="00AD74AD"/>
    <w:rsid w:val="00AE0573"/>
    <w:rsid w:val="00AE05AA"/>
    <w:rsid w:val="00AE10D5"/>
    <w:rsid w:val="00AE1914"/>
    <w:rsid w:val="00AE1D6F"/>
    <w:rsid w:val="00AE352B"/>
    <w:rsid w:val="00AE4643"/>
    <w:rsid w:val="00AE4AEB"/>
    <w:rsid w:val="00AE509E"/>
    <w:rsid w:val="00AE63A4"/>
    <w:rsid w:val="00AF2277"/>
    <w:rsid w:val="00AF2AA0"/>
    <w:rsid w:val="00AF2E2C"/>
    <w:rsid w:val="00AF36AC"/>
    <w:rsid w:val="00AF6773"/>
    <w:rsid w:val="00AF7568"/>
    <w:rsid w:val="00B00981"/>
    <w:rsid w:val="00B012AA"/>
    <w:rsid w:val="00B0135A"/>
    <w:rsid w:val="00B017A6"/>
    <w:rsid w:val="00B030BE"/>
    <w:rsid w:val="00B051EF"/>
    <w:rsid w:val="00B07731"/>
    <w:rsid w:val="00B124F0"/>
    <w:rsid w:val="00B13EC8"/>
    <w:rsid w:val="00B14202"/>
    <w:rsid w:val="00B15338"/>
    <w:rsid w:val="00B17A42"/>
    <w:rsid w:val="00B21A6D"/>
    <w:rsid w:val="00B225D8"/>
    <w:rsid w:val="00B2285B"/>
    <w:rsid w:val="00B24BA2"/>
    <w:rsid w:val="00B266AD"/>
    <w:rsid w:val="00B274A5"/>
    <w:rsid w:val="00B306C6"/>
    <w:rsid w:val="00B306D7"/>
    <w:rsid w:val="00B313BD"/>
    <w:rsid w:val="00B314F2"/>
    <w:rsid w:val="00B31718"/>
    <w:rsid w:val="00B32780"/>
    <w:rsid w:val="00B332DE"/>
    <w:rsid w:val="00B34407"/>
    <w:rsid w:val="00B34C16"/>
    <w:rsid w:val="00B34E77"/>
    <w:rsid w:val="00B36BB5"/>
    <w:rsid w:val="00B40574"/>
    <w:rsid w:val="00B41609"/>
    <w:rsid w:val="00B428B2"/>
    <w:rsid w:val="00B43606"/>
    <w:rsid w:val="00B43EB8"/>
    <w:rsid w:val="00B44A9E"/>
    <w:rsid w:val="00B4543D"/>
    <w:rsid w:val="00B458CF"/>
    <w:rsid w:val="00B46755"/>
    <w:rsid w:val="00B46894"/>
    <w:rsid w:val="00B510CF"/>
    <w:rsid w:val="00B52274"/>
    <w:rsid w:val="00B52D11"/>
    <w:rsid w:val="00B53683"/>
    <w:rsid w:val="00B5514F"/>
    <w:rsid w:val="00B55381"/>
    <w:rsid w:val="00B55ACE"/>
    <w:rsid w:val="00B579BE"/>
    <w:rsid w:val="00B608DF"/>
    <w:rsid w:val="00B612A5"/>
    <w:rsid w:val="00B620AF"/>
    <w:rsid w:val="00B62477"/>
    <w:rsid w:val="00B6290A"/>
    <w:rsid w:val="00B629A0"/>
    <w:rsid w:val="00B640A5"/>
    <w:rsid w:val="00B644DA"/>
    <w:rsid w:val="00B67626"/>
    <w:rsid w:val="00B6779D"/>
    <w:rsid w:val="00B70D18"/>
    <w:rsid w:val="00B711B9"/>
    <w:rsid w:val="00B71273"/>
    <w:rsid w:val="00B7171C"/>
    <w:rsid w:val="00B7241D"/>
    <w:rsid w:val="00B72A49"/>
    <w:rsid w:val="00B72BC1"/>
    <w:rsid w:val="00B743B5"/>
    <w:rsid w:val="00B7489A"/>
    <w:rsid w:val="00B74EDE"/>
    <w:rsid w:val="00B76BD2"/>
    <w:rsid w:val="00B80CC4"/>
    <w:rsid w:val="00B81D27"/>
    <w:rsid w:val="00B82EDE"/>
    <w:rsid w:val="00B8304E"/>
    <w:rsid w:val="00B84420"/>
    <w:rsid w:val="00B85671"/>
    <w:rsid w:val="00B86186"/>
    <w:rsid w:val="00B8642F"/>
    <w:rsid w:val="00B90314"/>
    <w:rsid w:val="00B903C5"/>
    <w:rsid w:val="00B90570"/>
    <w:rsid w:val="00B91A5A"/>
    <w:rsid w:val="00B92823"/>
    <w:rsid w:val="00B9315C"/>
    <w:rsid w:val="00B956DF"/>
    <w:rsid w:val="00B96377"/>
    <w:rsid w:val="00B972F7"/>
    <w:rsid w:val="00B97476"/>
    <w:rsid w:val="00B9795A"/>
    <w:rsid w:val="00BA02D9"/>
    <w:rsid w:val="00BA072C"/>
    <w:rsid w:val="00BA17DD"/>
    <w:rsid w:val="00BA2454"/>
    <w:rsid w:val="00BA2713"/>
    <w:rsid w:val="00BA5FAA"/>
    <w:rsid w:val="00BA661B"/>
    <w:rsid w:val="00BA7A3A"/>
    <w:rsid w:val="00BA7CF1"/>
    <w:rsid w:val="00BB007E"/>
    <w:rsid w:val="00BB0FED"/>
    <w:rsid w:val="00BB13BA"/>
    <w:rsid w:val="00BB1B0D"/>
    <w:rsid w:val="00BB21BF"/>
    <w:rsid w:val="00BB2353"/>
    <w:rsid w:val="00BB478B"/>
    <w:rsid w:val="00BB52A0"/>
    <w:rsid w:val="00BB604F"/>
    <w:rsid w:val="00BC1644"/>
    <w:rsid w:val="00BC1F5C"/>
    <w:rsid w:val="00BC4A9B"/>
    <w:rsid w:val="00BC6595"/>
    <w:rsid w:val="00BC7168"/>
    <w:rsid w:val="00BD094A"/>
    <w:rsid w:val="00BD14ED"/>
    <w:rsid w:val="00BD1AC7"/>
    <w:rsid w:val="00BD1E3E"/>
    <w:rsid w:val="00BD25B0"/>
    <w:rsid w:val="00BD2FE6"/>
    <w:rsid w:val="00BD382E"/>
    <w:rsid w:val="00BD3D2A"/>
    <w:rsid w:val="00BD4201"/>
    <w:rsid w:val="00BD5741"/>
    <w:rsid w:val="00BD57F6"/>
    <w:rsid w:val="00BD5D6E"/>
    <w:rsid w:val="00BD6057"/>
    <w:rsid w:val="00BD7D01"/>
    <w:rsid w:val="00BE0038"/>
    <w:rsid w:val="00BE147B"/>
    <w:rsid w:val="00BE1793"/>
    <w:rsid w:val="00BE2CFB"/>
    <w:rsid w:val="00BE463A"/>
    <w:rsid w:val="00BE4D35"/>
    <w:rsid w:val="00BE4D84"/>
    <w:rsid w:val="00BE54FE"/>
    <w:rsid w:val="00BE78F4"/>
    <w:rsid w:val="00BE79B6"/>
    <w:rsid w:val="00BF04F5"/>
    <w:rsid w:val="00BF0B80"/>
    <w:rsid w:val="00BF25F5"/>
    <w:rsid w:val="00BF2B72"/>
    <w:rsid w:val="00BF3EDD"/>
    <w:rsid w:val="00BF5FAC"/>
    <w:rsid w:val="00BF6141"/>
    <w:rsid w:val="00BF681F"/>
    <w:rsid w:val="00BF7893"/>
    <w:rsid w:val="00C00975"/>
    <w:rsid w:val="00C014B0"/>
    <w:rsid w:val="00C01524"/>
    <w:rsid w:val="00C01701"/>
    <w:rsid w:val="00C03602"/>
    <w:rsid w:val="00C04128"/>
    <w:rsid w:val="00C07265"/>
    <w:rsid w:val="00C07D83"/>
    <w:rsid w:val="00C11948"/>
    <w:rsid w:val="00C11A90"/>
    <w:rsid w:val="00C121CF"/>
    <w:rsid w:val="00C1278E"/>
    <w:rsid w:val="00C12B9E"/>
    <w:rsid w:val="00C13462"/>
    <w:rsid w:val="00C136F6"/>
    <w:rsid w:val="00C13760"/>
    <w:rsid w:val="00C14B65"/>
    <w:rsid w:val="00C154C1"/>
    <w:rsid w:val="00C16E41"/>
    <w:rsid w:val="00C17DA0"/>
    <w:rsid w:val="00C201AA"/>
    <w:rsid w:val="00C21149"/>
    <w:rsid w:val="00C213E3"/>
    <w:rsid w:val="00C21831"/>
    <w:rsid w:val="00C21E1E"/>
    <w:rsid w:val="00C2572F"/>
    <w:rsid w:val="00C26B6B"/>
    <w:rsid w:val="00C26EB8"/>
    <w:rsid w:val="00C27787"/>
    <w:rsid w:val="00C2794B"/>
    <w:rsid w:val="00C30412"/>
    <w:rsid w:val="00C3195A"/>
    <w:rsid w:val="00C3222A"/>
    <w:rsid w:val="00C33698"/>
    <w:rsid w:val="00C340DF"/>
    <w:rsid w:val="00C34532"/>
    <w:rsid w:val="00C35846"/>
    <w:rsid w:val="00C37350"/>
    <w:rsid w:val="00C4064C"/>
    <w:rsid w:val="00C40A39"/>
    <w:rsid w:val="00C41CDB"/>
    <w:rsid w:val="00C4210F"/>
    <w:rsid w:val="00C427C5"/>
    <w:rsid w:val="00C42C30"/>
    <w:rsid w:val="00C42FA3"/>
    <w:rsid w:val="00C4339F"/>
    <w:rsid w:val="00C43A11"/>
    <w:rsid w:val="00C44698"/>
    <w:rsid w:val="00C44C40"/>
    <w:rsid w:val="00C44DFC"/>
    <w:rsid w:val="00C4634B"/>
    <w:rsid w:val="00C47458"/>
    <w:rsid w:val="00C47558"/>
    <w:rsid w:val="00C51529"/>
    <w:rsid w:val="00C5469C"/>
    <w:rsid w:val="00C57322"/>
    <w:rsid w:val="00C60729"/>
    <w:rsid w:val="00C60CDC"/>
    <w:rsid w:val="00C6107A"/>
    <w:rsid w:val="00C618D3"/>
    <w:rsid w:val="00C61B16"/>
    <w:rsid w:val="00C61EF9"/>
    <w:rsid w:val="00C625E6"/>
    <w:rsid w:val="00C62A5D"/>
    <w:rsid w:val="00C63138"/>
    <w:rsid w:val="00C63345"/>
    <w:rsid w:val="00C63784"/>
    <w:rsid w:val="00C64E65"/>
    <w:rsid w:val="00C64F4D"/>
    <w:rsid w:val="00C6655A"/>
    <w:rsid w:val="00C67613"/>
    <w:rsid w:val="00C67D4B"/>
    <w:rsid w:val="00C7040A"/>
    <w:rsid w:val="00C705CD"/>
    <w:rsid w:val="00C733B3"/>
    <w:rsid w:val="00C73B25"/>
    <w:rsid w:val="00C752DB"/>
    <w:rsid w:val="00C766B7"/>
    <w:rsid w:val="00C76B32"/>
    <w:rsid w:val="00C8078D"/>
    <w:rsid w:val="00C80B78"/>
    <w:rsid w:val="00C82414"/>
    <w:rsid w:val="00C828F9"/>
    <w:rsid w:val="00C831F9"/>
    <w:rsid w:val="00C854C7"/>
    <w:rsid w:val="00C858EC"/>
    <w:rsid w:val="00C91136"/>
    <w:rsid w:val="00C91170"/>
    <w:rsid w:val="00C9156F"/>
    <w:rsid w:val="00C9173A"/>
    <w:rsid w:val="00C9213A"/>
    <w:rsid w:val="00C9392C"/>
    <w:rsid w:val="00C93D41"/>
    <w:rsid w:val="00C947BC"/>
    <w:rsid w:val="00C965C2"/>
    <w:rsid w:val="00C96756"/>
    <w:rsid w:val="00CA0C8E"/>
    <w:rsid w:val="00CA3E4A"/>
    <w:rsid w:val="00CA3E64"/>
    <w:rsid w:val="00CA406B"/>
    <w:rsid w:val="00CA4B30"/>
    <w:rsid w:val="00CA5E0C"/>
    <w:rsid w:val="00CA6052"/>
    <w:rsid w:val="00CA6611"/>
    <w:rsid w:val="00CA6928"/>
    <w:rsid w:val="00CA6B22"/>
    <w:rsid w:val="00CB05C5"/>
    <w:rsid w:val="00CB1A0D"/>
    <w:rsid w:val="00CB240E"/>
    <w:rsid w:val="00CB24E2"/>
    <w:rsid w:val="00CB3560"/>
    <w:rsid w:val="00CB3870"/>
    <w:rsid w:val="00CB3A2B"/>
    <w:rsid w:val="00CB3A68"/>
    <w:rsid w:val="00CB4985"/>
    <w:rsid w:val="00CB5474"/>
    <w:rsid w:val="00CB5AB4"/>
    <w:rsid w:val="00CB5DCF"/>
    <w:rsid w:val="00CB6B59"/>
    <w:rsid w:val="00CB793A"/>
    <w:rsid w:val="00CC02BF"/>
    <w:rsid w:val="00CC0512"/>
    <w:rsid w:val="00CC1A0C"/>
    <w:rsid w:val="00CC1BAE"/>
    <w:rsid w:val="00CC40FE"/>
    <w:rsid w:val="00CC566D"/>
    <w:rsid w:val="00CC56CF"/>
    <w:rsid w:val="00CC59BA"/>
    <w:rsid w:val="00CC75E5"/>
    <w:rsid w:val="00CC7960"/>
    <w:rsid w:val="00CD0280"/>
    <w:rsid w:val="00CD043F"/>
    <w:rsid w:val="00CD10E3"/>
    <w:rsid w:val="00CD1185"/>
    <w:rsid w:val="00CD2D76"/>
    <w:rsid w:val="00CD37FC"/>
    <w:rsid w:val="00CD541A"/>
    <w:rsid w:val="00CD5B57"/>
    <w:rsid w:val="00CD7AB3"/>
    <w:rsid w:val="00CE013B"/>
    <w:rsid w:val="00CE0870"/>
    <w:rsid w:val="00CE2258"/>
    <w:rsid w:val="00CE28AA"/>
    <w:rsid w:val="00CE47B9"/>
    <w:rsid w:val="00CE6F46"/>
    <w:rsid w:val="00CF0011"/>
    <w:rsid w:val="00CF0C4E"/>
    <w:rsid w:val="00CF1592"/>
    <w:rsid w:val="00CF5C28"/>
    <w:rsid w:val="00CF7037"/>
    <w:rsid w:val="00CF7333"/>
    <w:rsid w:val="00CF7690"/>
    <w:rsid w:val="00D00905"/>
    <w:rsid w:val="00D02987"/>
    <w:rsid w:val="00D0461E"/>
    <w:rsid w:val="00D05D13"/>
    <w:rsid w:val="00D0774D"/>
    <w:rsid w:val="00D103D5"/>
    <w:rsid w:val="00D10FDC"/>
    <w:rsid w:val="00D12595"/>
    <w:rsid w:val="00D125D6"/>
    <w:rsid w:val="00D13EF9"/>
    <w:rsid w:val="00D142E4"/>
    <w:rsid w:val="00D1473D"/>
    <w:rsid w:val="00D1626F"/>
    <w:rsid w:val="00D17C4D"/>
    <w:rsid w:val="00D20305"/>
    <w:rsid w:val="00D20E22"/>
    <w:rsid w:val="00D210D8"/>
    <w:rsid w:val="00D21A89"/>
    <w:rsid w:val="00D21B3B"/>
    <w:rsid w:val="00D245F7"/>
    <w:rsid w:val="00D24E59"/>
    <w:rsid w:val="00D2542C"/>
    <w:rsid w:val="00D25694"/>
    <w:rsid w:val="00D256CE"/>
    <w:rsid w:val="00D25FD4"/>
    <w:rsid w:val="00D261F6"/>
    <w:rsid w:val="00D263AC"/>
    <w:rsid w:val="00D2683D"/>
    <w:rsid w:val="00D30C8A"/>
    <w:rsid w:val="00D31470"/>
    <w:rsid w:val="00D31FA9"/>
    <w:rsid w:val="00D32856"/>
    <w:rsid w:val="00D32FC6"/>
    <w:rsid w:val="00D332D6"/>
    <w:rsid w:val="00D33B47"/>
    <w:rsid w:val="00D352AA"/>
    <w:rsid w:val="00D35FF6"/>
    <w:rsid w:val="00D36DE8"/>
    <w:rsid w:val="00D37611"/>
    <w:rsid w:val="00D37634"/>
    <w:rsid w:val="00D4147C"/>
    <w:rsid w:val="00D41ABA"/>
    <w:rsid w:val="00D41DE0"/>
    <w:rsid w:val="00D42B98"/>
    <w:rsid w:val="00D462CC"/>
    <w:rsid w:val="00D47EA8"/>
    <w:rsid w:val="00D47F8F"/>
    <w:rsid w:val="00D5078A"/>
    <w:rsid w:val="00D50931"/>
    <w:rsid w:val="00D5123B"/>
    <w:rsid w:val="00D51270"/>
    <w:rsid w:val="00D52177"/>
    <w:rsid w:val="00D5275A"/>
    <w:rsid w:val="00D53353"/>
    <w:rsid w:val="00D541B4"/>
    <w:rsid w:val="00D5519B"/>
    <w:rsid w:val="00D55749"/>
    <w:rsid w:val="00D559C9"/>
    <w:rsid w:val="00D570CC"/>
    <w:rsid w:val="00D57398"/>
    <w:rsid w:val="00D602FF"/>
    <w:rsid w:val="00D60A99"/>
    <w:rsid w:val="00D60D67"/>
    <w:rsid w:val="00D61062"/>
    <w:rsid w:val="00D617F4"/>
    <w:rsid w:val="00D61D40"/>
    <w:rsid w:val="00D6238B"/>
    <w:rsid w:val="00D62425"/>
    <w:rsid w:val="00D6492C"/>
    <w:rsid w:val="00D64DC2"/>
    <w:rsid w:val="00D6586F"/>
    <w:rsid w:val="00D65BA3"/>
    <w:rsid w:val="00D65C45"/>
    <w:rsid w:val="00D65FBF"/>
    <w:rsid w:val="00D6633C"/>
    <w:rsid w:val="00D67DE2"/>
    <w:rsid w:val="00D70DD8"/>
    <w:rsid w:val="00D7260D"/>
    <w:rsid w:val="00D7389C"/>
    <w:rsid w:val="00D73E6F"/>
    <w:rsid w:val="00D745FD"/>
    <w:rsid w:val="00D74E6A"/>
    <w:rsid w:val="00D759BC"/>
    <w:rsid w:val="00D75C0C"/>
    <w:rsid w:val="00D75EE6"/>
    <w:rsid w:val="00D76D2C"/>
    <w:rsid w:val="00D771BB"/>
    <w:rsid w:val="00D8046E"/>
    <w:rsid w:val="00D8153B"/>
    <w:rsid w:val="00D81E1F"/>
    <w:rsid w:val="00D82E09"/>
    <w:rsid w:val="00D8374C"/>
    <w:rsid w:val="00D837D8"/>
    <w:rsid w:val="00D843F2"/>
    <w:rsid w:val="00D845F5"/>
    <w:rsid w:val="00D85BEC"/>
    <w:rsid w:val="00D87F13"/>
    <w:rsid w:val="00D916A3"/>
    <w:rsid w:val="00D91D73"/>
    <w:rsid w:val="00D92732"/>
    <w:rsid w:val="00D93AB6"/>
    <w:rsid w:val="00D94487"/>
    <w:rsid w:val="00D94848"/>
    <w:rsid w:val="00D94E9B"/>
    <w:rsid w:val="00D95555"/>
    <w:rsid w:val="00D96030"/>
    <w:rsid w:val="00DA09F8"/>
    <w:rsid w:val="00DA150A"/>
    <w:rsid w:val="00DA159D"/>
    <w:rsid w:val="00DA16D3"/>
    <w:rsid w:val="00DA1CC8"/>
    <w:rsid w:val="00DA2E73"/>
    <w:rsid w:val="00DA3424"/>
    <w:rsid w:val="00DA4807"/>
    <w:rsid w:val="00DA5164"/>
    <w:rsid w:val="00DA5561"/>
    <w:rsid w:val="00DA64BC"/>
    <w:rsid w:val="00DA64C2"/>
    <w:rsid w:val="00DA7A49"/>
    <w:rsid w:val="00DA7F60"/>
    <w:rsid w:val="00DB1573"/>
    <w:rsid w:val="00DB35E0"/>
    <w:rsid w:val="00DB38E8"/>
    <w:rsid w:val="00DB3A4A"/>
    <w:rsid w:val="00DB3BE6"/>
    <w:rsid w:val="00DB4DD4"/>
    <w:rsid w:val="00DB643E"/>
    <w:rsid w:val="00DB6649"/>
    <w:rsid w:val="00DB7342"/>
    <w:rsid w:val="00DC60A4"/>
    <w:rsid w:val="00DC7114"/>
    <w:rsid w:val="00DD0568"/>
    <w:rsid w:val="00DD388F"/>
    <w:rsid w:val="00DD39B4"/>
    <w:rsid w:val="00DD61CE"/>
    <w:rsid w:val="00DD683D"/>
    <w:rsid w:val="00DD7023"/>
    <w:rsid w:val="00DE0996"/>
    <w:rsid w:val="00DE163D"/>
    <w:rsid w:val="00DE2FDD"/>
    <w:rsid w:val="00DE3CB2"/>
    <w:rsid w:val="00DE46D3"/>
    <w:rsid w:val="00DE7006"/>
    <w:rsid w:val="00DF0584"/>
    <w:rsid w:val="00DF091E"/>
    <w:rsid w:val="00DF0A7F"/>
    <w:rsid w:val="00DF0FFD"/>
    <w:rsid w:val="00DF173B"/>
    <w:rsid w:val="00DF1C9D"/>
    <w:rsid w:val="00DF366B"/>
    <w:rsid w:val="00DF505D"/>
    <w:rsid w:val="00DF6D09"/>
    <w:rsid w:val="00DF6E4E"/>
    <w:rsid w:val="00DF7B55"/>
    <w:rsid w:val="00DF7FC5"/>
    <w:rsid w:val="00E014E8"/>
    <w:rsid w:val="00E01DB6"/>
    <w:rsid w:val="00E02E22"/>
    <w:rsid w:val="00E03103"/>
    <w:rsid w:val="00E0415F"/>
    <w:rsid w:val="00E056C0"/>
    <w:rsid w:val="00E06E3C"/>
    <w:rsid w:val="00E0787D"/>
    <w:rsid w:val="00E118D0"/>
    <w:rsid w:val="00E11A0A"/>
    <w:rsid w:val="00E13101"/>
    <w:rsid w:val="00E14CAD"/>
    <w:rsid w:val="00E159C8"/>
    <w:rsid w:val="00E173A5"/>
    <w:rsid w:val="00E1758B"/>
    <w:rsid w:val="00E17787"/>
    <w:rsid w:val="00E17C3F"/>
    <w:rsid w:val="00E205E4"/>
    <w:rsid w:val="00E21A2A"/>
    <w:rsid w:val="00E21AED"/>
    <w:rsid w:val="00E245CA"/>
    <w:rsid w:val="00E247A5"/>
    <w:rsid w:val="00E25F3B"/>
    <w:rsid w:val="00E26024"/>
    <w:rsid w:val="00E275F8"/>
    <w:rsid w:val="00E30219"/>
    <w:rsid w:val="00E30441"/>
    <w:rsid w:val="00E30693"/>
    <w:rsid w:val="00E317C7"/>
    <w:rsid w:val="00E3180E"/>
    <w:rsid w:val="00E32008"/>
    <w:rsid w:val="00E33D01"/>
    <w:rsid w:val="00E34A26"/>
    <w:rsid w:val="00E34E5C"/>
    <w:rsid w:val="00E367B3"/>
    <w:rsid w:val="00E36B4B"/>
    <w:rsid w:val="00E37630"/>
    <w:rsid w:val="00E40BB2"/>
    <w:rsid w:val="00E42712"/>
    <w:rsid w:val="00E4271F"/>
    <w:rsid w:val="00E42BFC"/>
    <w:rsid w:val="00E42FDE"/>
    <w:rsid w:val="00E45131"/>
    <w:rsid w:val="00E45560"/>
    <w:rsid w:val="00E4677A"/>
    <w:rsid w:val="00E47257"/>
    <w:rsid w:val="00E52C6C"/>
    <w:rsid w:val="00E5498E"/>
    <w:rsid w:val="00E57197"/>
    <w:rsid w:val="00E57A9C"/>
    <w:rsid w:val="00E60895"/>
    <w:rsid w:val="00E61087"/>
    <w:rsid w:val="00E61286"/>
    <w:rsid w:val="00E6150E"/>
    <w:rsid w:val="00E64454"/>
    <w:rsid w:val="00E650C3"/>
    <w:rsid w:val="00E67026"/>
    <w:rsid w:val="00E70874"/>
    <w:rsid w:val="00E71C28"/>
    <w:rsid w:val="00E71CF6"/>
    <w:rsid w:val="00E72207"/>
    <w:rsid w:val="00E72259"/>
    <w:rsid w:val="00E75C2F"/>
    <w:rsid w:val="00E76DD4"/>
    <w:rsid w:val="00E80FB9"/>
    <w:rsid w:val="00E81CCD"/>
    <w:rsid w:val="00E83B44"/>
    <w:rsid w:val="00E84BEC"/>
    <w:rsid w:val="00E85718"/>
    <w:rsid w:val="00E85AD9"/>
    <w:rsid w:val="00E8705D"/>
    <w:rsid w:val="00E875CB"/>
    <w:rsid w:val="00E87DE8"/>
    <w:rsid w:val="00E90862"/>
    <w:rsid w:val="00E91316"/>
    <w:rsid w:val="00E91690"/>
    <w:rsid w:val="00E9175B"/>
    <w:rsid w:val="00E923BD"/>
    <w:rsid w:val="00E924DF"/>
    <w:rsid w:val="00E93B20"/>
    <w:rsid w:val="00E948FC"/>
    <w:rsid w:val="00E94B2E"/>
    <w:rsid w:val="00E94FFA"/>
    <w:rsid w:val="00E95163"/>
    <w:rsid w:val="00E961A3"/>
    <w:rsid w:val="00E97917"/>
    <w:rsid w:val="00EA0547"/>
    <w:rsid w:val="00EA0C0A"/>
    <w:rsid w:val="00EA243F"/>
    <w:rsid w:val="00EA2457"/>
    <w:rsid w:val="00EA24B2"/>
    <w:rsid w:val="00EA2A5B"/>
    <w:rsid w:val="00EA5E60"/>
    <w:rsid w:val="00EA61DE"/>
    <w:rsid w:val="00EA7746"/>
    <w:rsid w:val="00EA79D5"/>
    <w:rsid w:val="00EA7AA5"/>
    <w:rsid w:val="00EB00AD"/>
    <w:rsid w:val="00EB0344"/>
    <w:rsid w:val="00EB0A03"/>
    <w:rsid w:val="00EB11D8"/>
    <w:rsid w:val="00EB179D"/>
    <w:rsid w:val="00EB1AB3"/>
    <w:rsid w:val="00EB2983"/>
    <w:rsid w:val="00EB2F0D"/>
    <w:rsid w:val="00EB4875"/>
    <w:rsid w:val="00EB5531"/>
    <w:rsid w:val="00EB5A62"/>
    <w:rsid w:val="00EB5E87"/>
    <w:rsid w:val="00EB634C"/>
    <w:rsid w:val="00EB65C9"/>
    <w:rsid w:val="00EB76AE"/>
    <w:rsid w:val="00EC0A92"/>
    <w:rsid w:val="00EC1B44"/>
    <w:rsid w:val="00EC21EF"/>
    <w:rsid w:val="00EC3C83"/>
    <w:rsid w:val="00EC3F54"/>
    <w:rsid w:val="00EC70DB"/>
    <w:rsid w:val="00EC7380"/>
    <w:rsid w:val="00ED0B99"/>
    <w:rsid w:val="00ED0F10"/>
    <w:rsid w:val="00ED226F"/>
    <w:rsid w:val="00ED2841"/>
    <w:rsid w:val="00ED2AF0"/>
    <w:rsid w:val="00ED3101"/>
    <w:rsid w:val="00ED3AA6"/>
    <w:rsid w:val="00ED420A"/>
    <w:rsid w:val="00ED4211"/>
    <w:rsid w:val="00ED4AC6"/>
    <w:rsid w:val="00ED53AF"/>
    <w:rsid w:val="00ED5D70"/>
    <w:rsid w:val="00ED7396"/>
    <w:rsid w:val="00ED7D09"/>
    <w:rsid w:val="00EE0ED5"/>
    <w:rsid w:val="00EE11FC"/>
    <w:rsid w:val="00EE3004"/>
    <w:rsid w:val="00EE3778"/>
    <w:rsid w:val="00EE3FC4"/>
    <w:rsid w:val="00EE58FC"/>
    <w:rsid w:val="00EE7B10"/>
    <w:rsid w:val="00EE7B29"/>
    <w:rsid w:val="00EE7D37"/>
    <w:rsid w:val="00EF00B2"/>
    <w:rsid w:val="00EF0ED7"/>
    <w:rsid w:val="00EF24AF"/>
    <w:rsid w:val="00EF2BC1"/>
    <w:rsid w:val="00EF3305"/>
    <w:rsid w:val="00EF333F"/>
    <w:rsid w:val="00EF3BA1"/>
    <w:rsid w:val="00EF3BB4"/>
    <w:rsid w:val="00EF4936"/>
    <w:rsid w:val="00EF6DA4"/>
    <w:rsid w:val="00EF7C9F"/>
    <w:rsid w:val="00F008E1"/>
    <w:rsid w:val="00F01172"/>
    <w:rsid w:val="00F0245A"/>
    <w:rsid w:val="00F046C2"/>
    <w:rsid w:val="00F04858"/>
    <w:rsid w:val="00F056B4"/>
    <w:rsid w:val="00F1015D"/>
    <w:rsid w:val="00F10190"/>
    <w:rsid w:val="00F1151E"/>
    <w:rsid w:val="00F1209A"/>
    <w:rsid w:val="00F12D3F"/>
    <w:rsid w:val="00F12FB7"/>
    <w:rsid w:val="00F131FE"/>
    <w:rsid w:val="00F13EF8"/>
    <w:rsid w:val="00F14B43"/>
    <w:rsid w:val="00F15B68"/>
    <w:rsid w:val="00F16ED0"/>
    <w:rsid w:val="00F21C51"/>
    <w:rsid w:val="00F222BE"/>
    <w:rsid w:val="00F22E93"/>
    <w:rsid w:val="00F22EF3"/>
    <w:rsid w:val="00F245CD"/>
    <w:rsid w:val="00F258C7"/>
    <w:rsid w:val="00F266B3"/>
    <w:rsid w:val="00F26DAE"/>
    <w:rsid w:val="00F275AC"/>
    <w:rsid w:val="00F3148C"/>
    <w:rsid w:val="00F31DA9"/>
    <w:rsid w:val="00F33007"/>
    <w:rsid w:val="00F3402E"/>
    <w:rsid w:val="00F34FB0"/>
    <w:rsid w:val="00F37BB1"/>
    <w:rsid w:val="00F41478"/>
    <w:rsid w:val="00F43E74"/>
    <w:rsid w:val="00F44799"/>
    <w:rsid w:val="00F46D7C"/>
    <w:rsid w:val="00F5066A"/>
    <w:rsid w:val="00F50C85"/>
    <w:rsid w:val="00F51B12"/>
    <w:rsid w:val="00F51CFD"/>
    <w:rsid w:val="00F53499"/>
    <w:rsid w:val="00F53820"/>
    <w:rsid w:val="00F56730"/>
    <w:rsid w:val="00F61421"/>
    <w:rsid w:val="00F6252A"/>
    <w:rsid w:val="00F63CE2"/>
    <w:rsid w:val="00F6413D"/>
    <w:rsid w:val="00F64BDA"/>
    <w:rsid w:val="00F65D76"/>
    <w:rsid w:val="00F70774"/>
    <w:rsid w:val="00F7108A"/>
    <w:rsid w:val="00F71286"/>
    <w:rsid w:val="00F75E4D"/>
    <w:rsid w:val="00F76AD3"/>
    <w:rsid w:val="00F76DAC"/>
    <w:rsid w:val="00F81ECD"/>
    <w:rsid w:val="00F83E31"/>
    <w:rsid w:val="00F86791"/>
    <w:rsid w:val="00F86EDD"/>
    <w:rsid w:val="00F87835"/>
    <w:rsid w:val="00F879D1"/>
    <w:rsid w:val="00F87C00"/>
    <w:rsid w:val="00F91BA3"/>
    <w:rsid w:val="00F922C3"/>
    <w:rsid w:val="00F92D75"/>
    <w:rsid w:val="00F937A9"/>
    <w:rsid w:val="00F93948"/>
    <w:rsid w:val="00F96306"/>
    <w:rsid w:val="00FA0A14"/>
    <w:rsid w:val="00FA5035"/>
    <w:rsid w:val="00FA7066"/>
    <w:rsid w:val="00FA738C"/>
    <w:rsid w:val="00FA7618"/>
    <w:rsid w:val="00FB10D5"/>
    <w:rsid w:val="00FB1754"/>
    <w:rsid w:val="00FB19C8"/>
    <w:rsid w:val="00FB3439"/>
    <w:rsid w:val="00FB4A96"/>
    <w:rsid w:val="00FB4E36"/>
    <w:rsid w:val="00FB6B27"/>
    <w:rsid w:val="00FC0594"/>
    <w:rsid w:val="00FC094A"/>
    <w:rsid w:val="00FC1906"/>
    <w:rsid w:val="00FC22F4"/>
    <w:rsid w:val="00FC2F4A"/>
    <w:rsid w:val="00FC2FA5"/>
    <w:rsid w:val="00FC3DE5"/>
    <w:rsid w:val="00FC5EB0"/>
    <w:rsid w:val="00FC6C3B"/>
    <w:rsid w:val="00FC6E04"/>
    <w:rsid w:val="00FC7A96"/>
    <w:rsid w:val="00FD0C92"/>
    <w:rsid w:val="00FD14A2"/>
    <w:rsid w:val="00FD16E0"/>
    <w:rsid w:val="00FD20E7"/>
    <w:rsid w:val="00FD2B8A"/>
    <w:rsid w:val="00FD4BCC"/>
    <w:rsid w:val="00FD5BD2"/>
    <w:rsid w:val="00FE16CC"/>
    <w:rsid w:val="00FE2910"/>
    <w:rsid w:val="00FE3220"/>
    <w:rsid w:val="00FE3253"/>
    <w:rsid w:val="00FE3CE2"/>
    <w:rsid w:val="00FE4B2C"/>
    <w:rsid w:val="00FE5465"/>
    <w:rsid w:val="00FE6895"/>
    <w:rsid w:val="00FF01C3"/>
    <w:rsid w:val="00FF2CF6"/>
    <w:rsid w:val="00FF2FE9"/>
    <w:rsid w:val="00FF33A7"/>
    <w:rsid w:val="00FF3980"/>
    <w:rsid w:val="00FF3AD8"/>
    <w:rsid w:val="00FF4423"/>
    <w:rsid w:val="00FF474A"/>
    <w:rsid w:val="00FF4A24"/>
    <w:rsid w:val="00FF4BFA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10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qFormat/>
    <w:rsid w:val="00FE2910"/>
    <w:pPr>
      <w:keepNext/>
      <w:spacing w:line="360" w:lineRule="auto"/>
      <w:jc w:val="both"/>
      <w:outlineLvl w:val="0"/>
    </w:pPr>
    <w:rPr>
      <w:b/>
      <w:bCs/>
      <w:sz w:val="26"/>
      <w:lang w:val="en-GB" w:eastAsia="en-US"/>
    </w:rPr>
  </w:style>
  <w:style w:type="paragraph" w:styleId="Cabealho2">
    <w:name w:val="heading 2"/>
    <w:basedOn w:val="Normal"/>
    <w:next w:val="Normal"/>
    <w:qFormat/>
    <w:rsid w:val="00FE2910"/>
    <w:pPr>
      <w:keepNext/>
      <w:spacing w:line="360" w:lineRule="auto"/>
      <w:jc w:val="both"/>
      <w:outlineLvl w:val="1"/>
    </w:pPr>
    <w:rPr>
      <w:b/>
      <w:bCs/>
      <w:lang w:val="en-GB" w:eastAsia="en-US"/>
    </w:rPr>
  </w:style>
  <w:style w:type="paragraph" w:styleId="Cabealho3">
    <w:name w:val="heading 3"/>
    <w:basedOn w:val="Normal"/>
    <w:next w:val="Normal"/>
    <w:qFormat/>
    <w:rsid w:val="00FE29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qFormat/>
    <w:rsid w:val="00FE2910"/>
    <w:pPr>
      <w:keepNext/>
      <w:spacing w:line="360" w:lineRule="auto"/>
      <w:outlineLvl w:val="3"/>
    </w:pPr>
    <w:rPr>
      <w:b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FE2910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rsid w:val="00FE291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E2910"/>
  </w:style>
  <w:style w:type="paragraph" w:customStyle="1" w:styleId="BalloonText1">
    <w:name w:val="Balloon Text1"/>
    <w:basedOn w:val="Normal"/>
    <w:semiHidden/>
    <w:rsid w:val="00FE2910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E2910"/>
    <w:pPr>
      <w:spacing w:line="360" w:lineRule="auto"/>
      <w:jc w:val="center"/>
    </w:pPr>
    <w:rPr>
      <w:sz w:val="28"/>
      <w:lang w:val="en-GB" w:eastAsia="en-US"/>
    </w:rPr>
  </w:style>
  <w:style w:type="character" w:styleId="Hiperligaovisitada">
    <w:name w:val="FollowedHyperlink"/>
    <w:rsid w:val="00FE2910"/>
    <w:rPr>
      <w:color w:val="800080"/>
      <w:u w:val="single"/>
    </w:rPr>
  </w:style>
  <w:style w:type="paragraph" w:styleId="Cabealho">
    <w:name w:val="header"/>
    <w:basedOn w:val="Normal"/>
    <w:rsid w:val="00FE291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qFormat/>
    <w:rsid w:val="00FE2910"/>
    <w:pPr>
      <w:spacing w:line="360" w:lineRule="auto"/>
      <w:jc w:val="both"/>
    </w:pPr>
    <w:rPr>
      <w:b/>
      <w:bCs/>
      <w:lang w:val="en-GB"/>
    </w:rPr>
  </w:style>
  <w:style w:type="paragraph" w:styleId="Subttulo">
    <w:name w:val="Subtitle"/>
    <w:basedOn w:val="Normal"/>
    <w:link w:val="SubttuloCarcter"/>
    <w:qFormat/>
    <w:rsid w:val="00AD331F"/>
    <w:pPr>
      <w:spacing w:line="480" w:lineRule="auto"/>
      <w:jc w:val="both"/>
    </w:pPr>
    <w:rPr>
      <w:rFonts w:ascii="Times" w:hAnsi="Times"/>
      <w:b/>
      <w:szCs w:val="20"/>
      <w:lang w:val="fr-FR" w:eastAsia="it-IT"/>
    </w:rPr>
  </w:style>
  <w:style w:type="character" w:customStyle="1" w:styleId="SubttuloCarcter">
    <w:name w:val="Subtítulo Carácter"/>
    <w:link w:val="Subttulo"/>
    <w:rsid w:val="00A04B78"/>
    <w:rPr>
      <w:rFonts w:ascii="Times" w:hAnsi="Times"/>
      <w:b/>
      <w:sz w:val="24"/>
      <w:lang w:val="fr-FR" w:eastAsia="it-IT" w:bidi="ar-SA"/>
    </w:rPr>
  </w:style>
  <w:style w:type="paragraph" w:styleId="Textodenotadefim">
    <w:name w:val="endnote text"/>
    <w:basedOn w:val="Normal"/>
    <w:link w:val="TextodenotadefimCarcter"/>
    <w:rsid w:val="005E391D"/>
    <w:rPr>
      <w:sz w:val="20"/>
      <w:szCs w:val="20"/>
      <w:lang w:val="fr-FR" w:eastAsia="en-US"/>
    </w:rPr>
  </w:style>
  <w:style w:type="character" w:customStyle="1" w:styleId="TextodenotadefimCarcter">
    <w:name w:val="Texto de nota de fim Carácter"/>
    <w:link w:val="Textodenotadefim"/>
    <w:rsid w:val="005E391D"/>
    <w:rPr>
      <w:lang w:val="fr-FR" w:eastAsia="en-US" w:bidi="ar-SA"/>
    </w:rPr>
  </w:style>
  <w:style w:type="character" w:customStyle="1" w:styleId="RodapCarcter">
    <w:name w:val="Rodapé Carácter"/>
    <w:link w:val="Rodap"/>
    <w:uiPriority w:val="99"/>
    <w:rsid w:val="00A41516"/>
    <w:rPr>
      <w:sz w:val="24"/>
      <w:szCs w:val="24"/>
      <w:lang w:val="pt-PT" w:eastAsia="pt-PT" w:bidi="ar-SA"/>
    </w:rPr>
  </w:style>
  <w:style w:type="paragraph" w:styleId="NormalWeb">
    <w:name w:val="Normal (Web)"/>
    <w:basedOn w:val="Normal"/>
    <w:uiPriority w:val="99"/>
    <w:semiHidden/>
    <w:rsid w:val="00E275F8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eastAsia="en-US"/>
    </w:rPr>
  </w:style>
  <w:style w:type="paragraph" w:styleId="Textodebalo">
    <w:name w:val="Balloon Text"/>
    <w:basedOn w:val="Normal"/>
    <w:link w:val="TextodebaloCarcter"/>
    <w:rsid w:val="00730D8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730D8C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C41CDB"/>
  </w:style>
  <w:style w:type="paragraph" w:styleId="PargrafodaLista">
    <w:name w:val="List Paragraph"/>
    <w:basedOn w:val="Normal"/>
    <w:uiPriority w:val="34"/>
    <w:qFormat/>
    <w:rsid w:val="002B11D1"/>
    <w:pPr>
      <w:ind w:left="720"/>
      <w:contextualSpacing/>
    </w:pPr>
  </w:style>
  <w:style w:type="table" w:styleId="Tabelacomgrelha">
    <w:name w:val="Table Grid"/>
    <w:basedOn w:val="Tabelanormal"/>
    <w:uiPriority w:val="39"/>
    <w:rsid w:val="00EE37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271D8B"/>
    <w:pPr>
      <w:jc w:val="center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TitleCar">
    <w:name w:val="EndNote Bibliography Title Car"/>
    <w:basedOn w:val="Tipodeletrapredefinidodopargrafo"/>
    <w:link w:val="EndNoteBibliographyTitle"/>
    <w:rsid w:val="00271D8B"/>
    <w:rPr>
      <w:rFonts w:ascii="Calibri" w:eastAsiaTheme="minorHAnsi" w:hAnsi="Calibri" w:cs="Calibri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271D8B"/>
    <w:pPr>
      <w:jc w:val="both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Car">
    <w:name w:val="EndNote Bibliography Car"/>
    <w:basedOn w:val="Tipodeletrapredefinidodopargrafo"/>
    <w:link w:val="EndNoteBibliography"/>
    <w:rsid w:val="00271D8B"/>
    <w:rPr>
      <w:rFonts w:ascii="Calibri" w:eastAsiaTheme="minorHAns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10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qFormat/>
    <w:rsid w:val="00FE2910"/>
    <w:pPr>
      <w:keepNext/>
      <w:spacing w:line="360" w:lineRule="auto"/>
      <w:jc w:val="both"/>
      <w:outlineLvl w:val="0"/>
    </w:pPr>
    <w:rPr>
      <w:b/>
      <w:bCs/>
      <w:sz w:val="26"/>
      <w:lang w:val="en-GB" w:eastAsia="en-US"/>
    </w:rPr>
  </w:style>
  <w:style w:type="paragraph" w:styleId="Cabealho2">
    <w:name w:val="heading 2"/>
    <w:basedOn w:val="Normal"/>
    <w:next w:val="Normal"/>
    <w:qFormat/>
    <w:rsid w:val="00FE2910"/>
    <w:pPr>
      <w:keepNext/>
      <w:spacing w:line="360" w:lineRule="auto"/>
      <w:jc w:val="both"/>
      <w:outlineLvl w:val="1"/>
    </w:pPr>
    <w:rPr>
      <w:b/>
      <w:bCs/>
      <w:lang w:val="en-GB" w:eastAsia="en-US"/>
    </w:rPr>
  </w:style>
  <w:style w:type="paragraph" w:styleId="Cabealho3">
    <w:name w:val="heading 3"/>
    <w:basedOn w:val="Normal"/>
    <w:next w:val="Normal"/>
    <w:qFormat/>
    <w:rsid w:val="00FE29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qFormat/>
    <w:rsid w:val="00FE2910"/>
    <w:pPr>
      <w:keepNext/>
      <w:spacing w:line="360" w:lineRule="auto"/>
      <w:outlineLvl w:val="3"/>
    </w:pPr>
    <w:rPr>
      <w:b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FE2910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rsid w:val="00FE291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E2910"/>
  </w:style>
  <w:style w:type="paragraph" w:customStyle="1" w:styleId="BalloonText1">
    <w:name w:val="Balloon Text1"/>
    <w:basedOn w:val="Normal"/>
    <w:semiHidden/>
    <w:rsid w:val="00FE2910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E2910"/>
    <w:pPr>
      <w:spacing w:line="360" w:lineRule="auto"/>
      <w:jc w:val="center"/>
    </w:pPr>
    <w:rPr>
      <w:sz w:val="28"/>
      <w:lang w:val="en-GB" w:eastAsia="en-US"/>
    </w:rPr>
  </w:style>
  <w:style w:type="character" w:styleId="Hiperligaovisitada">
    <w:name w:val="FollowedHyperlink"/>
    <w:rsid w:val="00FE2910"/>
    <w:rPr>
      <w:color w:val="800080"/>
      <w:u w:val="single"/>
    </w:rPr>
  </w:style>
  <w:style w:type="paragraph" w:styleId="Cabealho">
    <w:name w:val="header"/>
    <w:basedOn w:val="Normal"/>
    <w:rsid w:val="00FE291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qFormat/>
    <w:rsid w:val="00FE2910"/>
    <w:pPr>
      <w:spacing w:line="360" w:lineRule="auto"/>
      <w:jc w:val="both"/>
    </w:pPr>
    <w:rPr>
      <w:b/>
      <w:bCs/>
      <w:lang w:val="en-GB"/>
    </w:rPr>
  </w:style>
  <w:style w:type="paragraph" w:styleId="Subttulo">
    <w:name w:val="Subtitle"/>
    <w:basedOn w:val="Normal"/>
    <w:link w:val="SubttuloCarcter"/>
    <w:qFormat/>
    <w:rsid w:val="00AD331F"/>
    <w:pPr>
      <w:spacing w:line="480" w:lineRule="auto"/>
      <w:jc w:val="both"/>
    </w:pPr>
    <w:rPr>
      <w:rFonts w:ascii="Times" w:hAnsi="Times"/>
      <w:b/>
      <w:szCs w:val="20"/>
      <w:lang w:val="fr-FR" w:eastAsia="it-IT"/>
    </w:rPr>
  </w:style>
  <w:style w:type="character" w:customStyle="1" w:styleId="SubttuloCarcter">
    <w:name w:val="Subtítulo Carácter"/>
    <w:link w:val="Subttulo"/>
    <w:rsid w:val="00A04B78"/>
    <w:rPr>
      <w:rFonts w:ascii="Times" w:hAnsi="Times"/>
      <w:b/>
      <w:sz w:val="24"/>
      <w:lang w:val="fr-FR" w:eastAsia="it-IT" w:bidi="ar-SA"/>
    </w:rPr>
  </w:style>
  <w:style w:type="paragraph" w:styleId="Textodenotadefim">
    <w:name w:val="endnote text"/>
    <w:basedOn w:val="Normal"/>
    <w:link w:val="TextodenotadefimCarcter"/>
    <w:rsid w:val="005E391D"/>
    <w:rPr>
      <w:sz w:val="20"/>
      <w:szCs w:val="20"/>
      <w:lang w:val="fr-FR" w:eastAsia="en-US"/>
    </w:rPr>
  </w:style>
  <w:style w:type="character" w:customStyle="1" w:styleId="TextodenotadefimCarcter">
    <w:name w:val="Texto de nota de fim Carácter"/>
    <w:link w:val="Textodenotadefim"/>
    <w:rsid w:val="005E391D"/>
    <w:rPr>
      <w:lang w:val="fr-FR" w:eastAsia="en-US" w:bidi="ar-SA"/>
    </w:rPr>
  </w:style>
  <w:style w:type="character" w:customStyle="1" w:styleId="RodapCarcter">
    <w:name w:val="Rodapé Carácter"/>
    <w:link w:val="Rodap"/>
    <w:uiPriority w:val="99"/>
    <w:rsid w:val="00A41516"/>
    <w:rPr>
      <w:sz w:val="24"/>
      <w:szCs w:val="24"/>
      <w:lang w:val="pt-PT" w:eastAsia="pt-PT" w:bidi="ar-SA"/>
    </w:rPr>
  </w:style>
  <w:style w:type="paragraph" w:styleId="NormalWeb">
    <w:name w:val="Normal (Web)"/>
    <w:basedOn w:val="Normal"/>
    <w:uiPriority w:val="99"/>
    <w:semiHidden/>
    <w:rsid w:val="00E275F8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eastAsia="en-US"/>
    </w:rPr>
  </w:style>
  <w:style w:type="paragraph" w:styleId="Textodebalo">
    <w:name w:val="Balloon Text"/>
    <w:basedOn w:val="Normal"/>
    <w:link w:val="TextodebaloCarcter"/>
    <w:rsid w:val="00730D8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730D8C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C41CDB"/>
  </w:style>
  <w:style w:type="paragraph" w:styleId="PargrafodaLista">
    <w:name w:val="List Paragraph"/>
    <w:basedOn w:val="Normal"/>
    <w:uiPriority w:val="34"/>
    <w:qFormat/>
    <w:rsid w:val="002B11D1"/>
    <w:pPr>
      <w:ind w:left="720"/>
      <w:contextualSpacing/>
    </w:pPr>
  </w:style>
  <w:style w:type="table" w:styleId="Tabelacomgrelha">
    <w:name w:val="Table Grid"/>
    <w:basedOn w:val="Tabelanormal"/>
    <w:uiPriority w:val="39"/>
    <w:rsid w:val="00EE37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271D8B"/>
    <w:pPr>
      <w:jc w:val="center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TitleCar">
    <w:name w:val="EndNote Bibliography Title Car"/>
    <w:basedOn w:val="Tipodeletrapredefinidodopargrafo"/>
    <w:link w:val="EndNoteBibliographyTitle"/>
    <w:rsid w:val="00271D8B"/>
    <w:rPr>
      <w:rFonts w:ascii="Calibri" w:eastAsiaTheme="minorHAnsi" w:hAnsi="Calibri" w:cs="Calibri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271D8B"/>
    <w:pPr>
      <w:jc w:val="both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Car">
    <w:name w:val="EndNote Bibliography Car"/>
    <w:basedOn w:val="Tipodeletrapredefinidodopargrafo"/>
    <w:link w:val="EndNoteBibliography"/>
    <w:rsid w:val="00271D8B"/>
    <w:rPr>
      <w:rFonts w:ascii="Calibri" w:eastAsiaTheme="minorHAns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6F91-65C7-42EA-8FD4-B0DE2F4C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876</Words>
  <Characters>4736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Alkali</vt:lpstr>
      <vt:lpstr>Alkali</vt:lpstr>
      <vt:lpstr>Alkali</vt:lpstr>
    </vt:vector>
  </TitlesOfParts>
  <Company/>
  <LinksUpToDate>false</LinksUpToDate>
  <CharactersWithSpaces>5601</CharactersWithSpaces>
  <SharedDoc>false</SharedDoc>
  <HLinks>
    <vt:vector size="6" baseType="variant"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mailto:pmmarcos@fc.ul.pt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Alkali</dc:title>
  <dc:creator>user</dc:creator>
  <cp:lastModifiedBy>ASROCK</cp:lastModifiedBy>
  <cp:revision>20</cp:revision>
  <cp:lastPrinted>2019-07-19T15:22:00Z</cp:lastPrinted>
  <dcterms:created xsi:type="dcterms:W3CDTF">2019-07-18T19:26:00Z</dcterms:created>
  <dcterms:modified xsi:type="dcterms:W3CDTF">2019-07-19T16:45:00Z</dcterms:modified>
</cp:coreProperties>
</file>