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24A" w:rsidRPr="0095112F" w:rsidRDefault="00CA024A" w:rsidP="00CA024A">
      <w:pPr>
        <w:spacing w:line="480" w:lineRule="auto"/>
        <w:jc w:val="both"/>
        <w:rPr>
          <w:b/>
          <w:sz w:val="24"/>
          <w:szCs w:val="24"/>
          <w:lang w:val="en-US"/>
        </w:rPr>
      </w:pPr>
      <w:bookmarkStart w:id="0" w:name="_GoBack"/>
      <w:bookmarkEnd w:id="0"/>
      <w:r>
        <w:rPr>
          <w:b/>
          <w:sz w:val="24"/>
          <w:szCs w:val="24"/>
          <w:lang w:val="en-US"/>
        </w:rPr>
        <w:t>Supplementary material</w:t>
      </w:r>
    </w:p>
    <w:p w:rsidR="00CA024A" w:rsidRPr="00DC329B" w:rsidRDefault="00CA024A" w:rsidP="00CA024A">
      <w:pPr>
        <w:spacing w:line="480" w:lineRule="auto"/>
        <w:jc w:val="both"/>
        <w:rPr>
          <w:b/>
          <w:i/>
          <w:noProof/>
          <w:sz w:val="24"/>
          <w:szCs w:val="24"/>
          <w:lang w:val="de-DE"/>
        </w:rPr>
      </w:pPr>
      <w:r>
        <w:rPr>
          <w:b/>
          <w:i/>
          <w:noProof/>
          <w:sz w:val="24"/>
          <w:szCs w:val="24"/>
          <w:lang w:val="en-IN" w:eastAsia="en-IN"/>
        </w:rPr>
        <w:drawing>
          <wp:inline distT="0" distB="0" distL="0" distR="0" wp14:anchorId="6030E1D3" wp14:editId="4E54436D">
            <wp:extent cx="5643122" cy="42100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 at low mag_M643 Prp-Ggt_ver18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18" cy="42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4A" w:rsidRDefault="00CA024A" w:rsidP="00CA024A">
      <w:pPr>
        <w:spacing w:line="480" w:lineRule="auto"/>
        <w:jc w:val="both"/>
        <w:rPr>
          <w:b/>
          <w:i/>
          <w:sz w:val="24"/>
          <w:szCs w:val="24"/>
          <w:lang w:val="en-US"/>
        </w:rPr>
      </w:pPr>
      <w:r>
        <w:rPr>
          <w:b/>
          <w:i/>
          <w:noProof/>
          <w:sz w:val="24"/>
          <w:szCs w:val="24"/>
          <w:lang w:val="en-IN" w:eastAsia="en-IN"/>
        </w:rPr>
        <w:drawing>
          <wp:inline distT="0" distB="0" distL="0" distR="0" wp14:anchorId="11AB9C65" wp14:editId="7F9B8277">
            <wp:extent cx="5624527" cy="378142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 at middle mag_M643 Prp-Ggt_ver18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553" cy="37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4A" w:rsidRDefault="00CA024A" w:rsidP="00CA024A">
      <w:pPr>
        <w:spacing w:line="480" w:lineRule="auto"/>
        <w:jc w:val="both"/>
        <w:rPr>
          <w:b/>
          <w:i/>
          <w:sz w:val="24"/>
          <w:szCs w:val="24"/>
          <w:lang w:val="en-US"/>
        </w:rPr>
      </w:pPr>
      <w:r>
        <w:rPr>
          <w:b/>
          <w:i/>
          <w:noProof/>
          <w:sz w:val="24"/>
          <w:szCs w:val="24"/>
          <w:lang w:val="en-IN" w:eastAsia="en-IN"/>
        </w:rPr>
        <w:drawing>
          <wp:inline distT="0" distB="0" distL="0" distR="0" wp14:anchorId="0BE8FCC7" wp14:editId="0436275A">
            <wp:extent cx="5760720" cy="5305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SD map of M643_Fig A1c_new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4A" w:rsidRPr="00515B48" w:rsidRDefault="00CA024A" w:rsidP="00CA024A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15B48">
        <w:rPr>
          <w:rFonts w:ascii="Arial" w:hAnsi="Arial" w:cs="Arial"/>
          <w:sz w:val="24"/>
          <w:szCs w:val="24"/>
          <w:lang w:val="en-US"/>
        </w:rPr>
        <w:t xml:space="preserve">Fig. A.1. BSE images of the deformed </w:t>
      </w:r>
      <w:r>
        <w:rPr>
          <w:rFonts w:ascii="Arial" w:hAnsi="Arial" w:cs="Arial"/>
          <w:sz w:val="24"/>
          <w:szCs w:val="24"/>
          <w:lang w:val="en-US"/>
        </w:rPr>
        <w:t>single crystal</w:t>
      </w:r>
      <w:r w:rsidRPr="00515B48">
        <w:rPr>
          <w:rFonts w:ascii="Arial" w:hAnsi="Arial" w:cs="Arial"/>
          <w:sz w:val="24"/>
          <w:szCs w:val="24"/>
          <w:lang w:val="en-US"/>
        </w:rPr>
        <w:t xml:space="preserve"> of pyrope-rich garnet (M643). </w:t>
      </w:r>
      <w:r>
        <w:rPr>
          <w:rFonts w:ascii="Arial" w:hAnsi="Arial" w:cs="Arial"/>
          <w:sz w:val="24"/>
          <w:szCs w:val="24"/>
          <w:lang w:val="en-US"/>
        </w:rPr>
        <w:t xml:space="preserve">(a) A whole view of the deformed single crystal. The white arrowhead indicates pure-shear deformation geometry. (b) Close-up of area B in the image (a). The targeted band for ECCI and TEM is indicated by the arrowhead. (c) </w:t>
      </w:r>
      <w:r w:rsidRPr="00A26374">
        <w:rPr>
          <w:rFonts w:ascii="Arial" w:hAnsi="Arial" w:cs="Arial"/>
          <w:sz w:val="24"/>
          <w:szCs w:val="24"/>
          <w:lang w:val="en-US"/>
        </w:rPr>
        <w:t xml:space="preserve">EBSD crystal orientation map </w:t>
      </w:r>
      <w:r>
        <w:rPr>
          <w:rFonts w:ascii="Arial" w:hAnsi="Arial" w:cs="Arial"/>
          <w:sz w:val="24"/>
          <w:szCs w:val="24"/>
          <w:lang w:val="en-US"/>
        </w:rPr>
        <w:t>(color-coded t</w:t>
      </w:r>
      <w:r w:rsidRPr="00C02AF0">
        <w:rPr>
          <w:rFonts w:ascii="Arial" w:hAnsi="Arial" w:cs="Arial"/>
          <w:sz w:val="24"/>
          <w:szCs w:val="24"/>
          <w:lang w:val="en-US"/>
        </w:rPr>
        <w:t>exture component map</w:t>
      </w:r>
      <w:r>
        <w:rPr>
          <w:rFonts w:ascii="Arial" w:hAnsi="Arial" w:cs="Arial"/>
          <w:sz w:val="24"/>
          <w:szCs w:val="24"/>
          <w:lang w:val="en-US"/>
        </w:rPr>
        <w:t>)</w:t>
      </w:r>
      <w:r w:rsidRPr="00C02AF0">
        <w:rPr>
          <w:rFonts w:ascii="Arial" w:hAnsi="Arial" w:cs="Arial"/>
          <w:sz w:val="24"/>
          <w:szCs w:val="24"/>
          <w:lang w:val="en-US"/>
        </w:rPr>
        <w:t xml:space="preserve"> </w:t>
      </w:r>
      <w:r w:rsidRPr="00A26374">
        <w:rPr>
          <w:rFonts w:ascii="Arial" w:hAnsi="Arial" w:cs="Arial"/>
          <w:sz w:val="24"/>
          <w:szCs w:val="24"/>
          <w:lang w:val="en-US"/>
        </w:rPr>
        <w:t>showing bulk intracrystalline distortion</w:t>
      </w:r>
      <w:r>
        <w:rPr>
          <w:rFonts w:ascii="Arial" w:hAnsi="Arial" w:cs="Arial"/>
          <w:sz w:val="24"/>
          <w:szCs w:val="24"/>
          <w:lang w:val="en-US"/>
        </w:rPr>
        <w:t>, consistent with the contrast in BSE images.</w:t>
      </w:r>
      <w:r w:rsidRPr="00A26374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</w:t>
      </w:r>
      <w:r w:rsidRPr="00C02AF0">
        <w:rPr>
          <w:rFonts w:ascii="Arial" w:hAnsi="Arial" w:cs="Arial"/>
          <w:sz w:val="24"/>
          <w:szCs w:val="24"/>
          <w:lang w:val="en-US"/>
        </w:rPr>
        <w:t xml:space="preserve">he rainbow scale </w:t>
      </w:r>
      <w:r>
        <w:rPr>
          <w:rFonts w:ascii="Arial" w:hAnsi="Arial" w:cs="Arial"/>
          <w:sz w:val="24"/>
          <w:szCs w:val="24"/>
          <w:lang w:val="en-US"/>
        </w:rPr>
        <w:t xml:space="preserve">(degree) </w:t>
      </w:r>
      <w:r w:rsidRPr="00C02AF0">
        <w:rPr>
          <w:rFonts w:ascii="Arial" w:hAnsi="Arial" w:cs="Arial"/>
          <w:sz w:val="24"/>
          <w:szCs w:val="24"/>
          <w:lang w:val="en-US"/>
        </w:rPr>
        <w:t>shows the deviation (or misorientation) from the reference orientation which is marked with a yellow square in the map.</w:t>
      </w:r>
      <w:r>
        <w:rPr>
          <w:rFonts w:ascii="Arial" w:hAnsi="Arial" w:cs="Arial"/>
          <w:sz w:val="24"/>
          <w:szCs w:val="24"/>
          <w:lang w:val="en-US"/>
        </w:rPr>
        <w:t xml:space="preserve"> The white rectangular area corresponds to the area (b).</w:t>
      </w:r>
    </w:p>
    <w:sectPr w:rsidR="00CA024A" w:rsidRPr="00515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24A"/>
    <w:rsid w:val="000430F9"/>
    <w:rsid w:val="0005396F"/>
    <w:rsid w:val="006749A0"/>
    <w:rsid w:val="00CA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BB929E-E588-4403-8F9E-A652FB4D1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Blengino, Jean-Michel (ELS-PAR)</dc:creator>
  <cp:keywords/>
  <dc:description/>
  <cp:lastModifiedBy>Francis Lama</cp:lastModifiedBy>
  <cp:revision>2</cp:revision>
  <dcterms:created xsi:type="dcterms:W3CDTF">2018-12-03T10:06:00Z</dcterms:created>
  <dcterms:modified xsi:type="dcterms:W3CDTF">2018-12-03T10:06:00Z</dcterms:modified>
</cp:coreProperties>
</file>