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04A" w:rsidRPr="0076328C" w:rsidRDefault="00121470" w:rsidP="0076328C">
      <w:pPr>
        <w:jc w:val="center"/>
        <w:rPr>
          <w:rFonts w:asciiTheme="minorBidi" w:hAnsiTheme="minorBidi"/>
          <w:b/>
          <w:bCs/>
          <w:sz w:val="24"/>
          <w:szCs w:val="24"/>
        </w:rPr>
      </w:pPr>
      <w:proofErr w:type="spellStart"/>
      <w:r w:rsidRPr="0076328C">
        <w:rPr>
          <w:rFonts w:asciiTheme="minorBidi" w:hAnsiTheme="minorBidi"/>
          <w:b/>
          <w:bCs/>
          <w:sz w:val="24"/>
          <w:szCs w:val="24"/>
        </w:rPr>
        <w:t>S</w:t>
      </w:r>
      <w:r w:rsidR="0076328C" w:rsidRPr="0076328C">
        <w:rPr>
          <w:rFonts w:asciiTheme="minorBidi" w:hAnsiTheme="minorBidi"/>
          <w:b/>
          <w:bCs/>
          <w:sz w:val="24"/>
          <w:szCs w:val="24"/>
        </w:rPr>
        <w:t>upplementary</w:t>
      </w:r>
      <w:proofErr w:type="spellEnd"/>
      <w:r w:rsidR="0076328C" w:rsidRPr="0076328C">
        <w:rPr>
          <w:rFonts w:asciiTheme="minorBidi" w:hAnsiTheme="minorBidi"/>
          <w:b/>
          <w:bCs/>
          <w:sz w:val="24"/>
          <w:szCs w:val="24"/>
        </w:rPr>
        <w:t xml:space="preserve"> D</w:t>
      </w:r>
      <w:r w:rsidR="00314840" w:rsidRPr="0076328C">
        <w:rPr>
          <w:rFonts w:asciiTheme="minorBidi" w:hAnsiTheme="minorBidi"/>
          <w:b/>
          <w:bCs/>
          <w:sz w:val="24"/>
          <w:szCs w:val="24"/>
        </w:rPr>
        <w:t>ata S1</w:t>
      </w:r>
    </w:p>
    <w:p w:rsidR="00314840" w:rsidRPr="0088773D" w:rsidRDefault="00314840" w:rsidP="00314840">
      <w:pPr>
        <w:pStyle w:val="Titre2"/>
      </w:pPr>
      <w:r w:rsidRPr="0088773D">
        <w:t>Grain-size analysis</w:t>
      </w:r>
    </w:p>
    <w:p w:rsidR="00314840" w:rsidRPr="0088773D" w:rsidRDefault="00314840" w:rsidP="00314840">
      <w:pPr>
        <w:spacing w:after="0" w:line="360" w:lineRule="auto"/>
        <w:ind w:firstLine="426"/>
        <w:contextualSpacing/>
        <w:jc w:val="both"/>
        <w:rPr>
          <w:rFonts w:asciiTheme="minorBidi" w:hAnsiTheme="minorBidi"/>
          <w:sz w:val="24"/>
          <w:szCs w:val="24"/>
          <w:lang w:val="en-GB"/>
        </w:rPr>
      </w:pPr>
      <w:r w:rsidRPr="0088773D">
        <w:rPr>
          <w:rFonts w:asciiTheme="minorBidi" w:hAnsiTheme="minorBidi"/>
          <w:sz w:val="24"/>
          <w:szCs w:val="24"/>
          <w:lang w:val="en-GB"/>
        </w:rPr>
        <w:t xml:space="preserve">High-resolution particle-size analysis of the samples was achieved using a “FRITISH ANALYSETTE </w:t>
      </w:r>
      <w:proofErr w:type="spellStart"/>
      <w:r w:rsidRPr="0088773D">
        <w:rPr>
          <w:rFonts w:asciiTheme="minorBidi" w:hAnsiTheme="minorBidi"/>
          <w:sz w:val="24"/>
          <w:szCs w:val="24"/>
          <w:lang w:val="en-GB"/>
        </w:rPr>
        <w:t>MicroTech</w:t>
      </w:r>
      <w:proofErr w:type="spellEnd"/>
      <w:r w:rsidRPr="0088773D">
        <w:rPr>
          <w:rFonts w:asciiTheme="minorBidi" w:hAnsiTheme="minorBidi"/>
          <w:sz w:val="24"/>
          <w:szCs w:val="24"/>
          <w:lang w:val="en-GB"/>
        </w:rPr>
        <w:t xml:space="preserve"> Plus” laser </w:t>
      </w:r>
      <w:proofErr w:type="spellStart"/>
      <w:r w:rsidRPr="0088773D">
        <w:rPr>
          <w:rFonts w:asciiTheme="minorBidi" w:hAnsiTheme="minorBidi"/>
          <w:sz w:val="24"/>
          <w:szCs w:val="24"/>
          <w:lang w:val="en-GB"/>
        </w:rPr>
        <w:t>granulometer</w:t>
      </w:r>
      <w:proofErr w:type="spellEnd"/>
      <w:r w:rsidRPr="0088773D">
        <w:rPr>
          <w:rFonts w:asciiTheme="minorBidi" w:hAnsiTheme="minorBidi"/>
          <w:sz w:val="24"/>
          <w:szCs w:val="24"/>
          <w:lang w:val="en-GB"/>
        </w:rPr>
        <w:t xml:space="preserve"> with a measurement range of 0.01–2000 µm. The pre-treatment of the sample with acid (</w:t>
      </w:r>
      <w:proofErr w:type="spellStart"/>
      <w:r w:rsidRPr="0088773D">
        <w:rPr>
          <w:rFonts w:asciiTheme="minorBidi" w:hAnsiTheme="minorBidi"/>
          <w:sz w:val="24"/>
          <w:szCs w:val="24"/>
          <w:lang w:val="en-GB"/>
        </w:rPr>
        <w:t>HCl</w:t>
      </w:r>
      <w:proofErr w:type="spellEnd"/>
      <w:r w:rsidRPr="0088773D">
        <w:rPr>
          <w:rFonts w:asciiTheme="minorBidi" w:hAnsiTheme="minorBidi"/>
          <w:sz w:val="24"/>
          <w:szCs w:val="24"/>
          <w:lang w:val="en-GB"/>
        </w:rPr>
        <w:t>) and H</w:t>
      </w:r>
      <w:r w:rsidRPr="0088773D">
        <w:rPr>
          <w:rFonts w:asciiTheme="minorBidi" w:hAnsiTheme="minorBidi"/>
          <w:sz w:val="24"/>
          <w:szCs w:val="24"/>
          <w:vertAlign w:val="subscript"/>
          <w:lang w:val="en-GB"/>
        </w:rPr>
        <w:t>2</w:t>
      </w:r>
      <w:r w:rsidRPr="0088773D">
        <w:rPr>
          <w:rFonts w:asciiTheme="minorBidi" w:hAnsiTheme="minorBidi"/>
          <w:sz w:val="24"/>
          <w:szCs w:val="24"/>
          <w:lang w:val="en-GB"/>
        </w:rPr>
        <w:t>O</w:t>
      </w:r>
      <w:r w:rsidRPr="0088773D">
        <w:rPr>
          <w:rFonts w:asciiTheme="minorBidi" w:hAnsiTheme="minorBidi"/>
          <w:sz w:val="24"/>
          <w:szCs w:val="24"/>
          <w:vertAlign w:val="subscript"/>
          <w:lang w:val="en-GB"/>
        </w:rPr>
        <w:t>2</w:t>
      </w:r>
      <w:r w:rsidRPr="0088773D">
        <w:rPr>
          <w:rFonts w:asciiTheme="minorBidi" w:hAnsiTheme="minorBidi"/>
          <w:sz w:val="24"/>
          <w:szCs w:val="24"/>
          <w:lang w:val="en-GB"/>
        </w:rPr>
        <w:t xml:space="preserve"> was not performed because neither carbonate nor organic matter existed (% CaCO</w:t>
      </w:r>
      <w:r w:rsidRPr="0088773D">
        <w:rPr>
          <w:rFonts w:asciiTheme="minorBidi" w:hAnsiTheme="minorBidi"/>
          <w:sz w:val="24"/>
          <w:szCs w:val="24"/>
          <w:vertAlign w:val="subscript"/>
          <w:lang w:val="en-GB"/>
        </w:rPr>
        <w:t xml:space="preserve">3 </w:t>
      </w:r>
      <w:r w:rsidRPr="0088773D">
        <w:rPr>
          <w:rFonts w:asciiTheme="minorBidi" w:hAnsiTheme="minorBidi"/>
          <w:sz w:val="24"/>
          <w:szCs w:val="24"/>
          <w:lang w:val="en-GB"/>
        </w:rPr>
        <w:t>does not exceed 5%).</w:t>
      </w:r>
    </w:p>
    <w:p w:rsidR="00314840" w:rsidRPr="0088773D" w:rsidRDefault="00314840" w:rsidP="00314840">
      <w:pPr>
        <w:autoSpaceDE w:val="0"/>
        <w:autoSpaceDN w:val="0"/>
        <w:adjustRightInd w:val="0"/>
        <w:spacing w:after="0" w:line="360" w:lineRule="auto"/>
        <w:ind w:firstLine="426"/>
        <w:contextualSpacing/>
        <w:jc w:val="both"/>
        <w:rPr>
          <w:rFonts w:asciiTheme="minorBidi" w:eastAsia="TT101CFo00" w:hAnsiTheme="minorBidi"/>
          <w:sz w:val="24"/>
          <w:szCs w:val="24"/>
          <w:lang w:val="en-GB"/>
        </w:rPr>
      </w:pPr>
      <w:r w:rsidRPr="0088773D">
        <w:rPr>
          <w:rFonts w:asciiTheme="minorBidi" w:eastAsia="TT101CFo00" w:hAnsiTheme="minorBidi"/>
          <w:sz w:val="24"/>
          <w:szCs w:val="24"/>
          <w:lang w:val="en-GB"/>
        </w:rPr>
        <w:t xml:space="preserve">Statistical parameters of mean, standard deviation, </w:t>
      </w:r>
      <w:proofErr w:type="spellStart"/>
      <w:r w:rsidRPr="0088773D">
        <w:rPr>
          <w:rFonts w:asciiTheme="minorBidi" w:eastAsia="TT101CFo00" w:hAnsiTheme="minorBidi"/>
          <w:sz w:val="24"/>
          <w:szCs w:val="24"/>
          <w:lang w:val="en-GB"/>
        </w:rPr>
        <w:t>skewness</w:t>
      </w:r>
      <w:proofErr w:type="spellEnd"/>
      <w:r w:rsidRPr="0088773D">
        <w:rPr>
          <w:rFonts w:asciiTheme="minorBidi" w:eastAsia="TT101CFo00" w:hAnsiTheme="minorBidi"/>
          <w:sz w:val="24"/>
          <w:szCs w:val="24"/>
          <w:lang w:val="en-GB"/>
        </w:rPr>
        <w:t xml:space="preserve"> and mode were calculated using the graphic expressions of Folk and Ward (1957) once the percentiles given by the laser </w:t>
      </w:r>
      <w:proofErr w:type="spellStart"/>
      <w:r w:rsidRPr="0088773D">
        <w:rPr>
          <w:rFonts w:asciiTheme="minorBidi" w:eastAsia="TT101CFo00" w:hAnsiTheme="minorBidi"/>
          <w:sz w:val="24"/>
          <w:szCs w:val="24"/>
          <w:lang w:val="en-GB"/>
        </w:rPr>
        <w:t>granulometer</w:t>
      </w:r>
      <w:proofErr w:type="spellEnd"/>
      <w:r w:rsidRPr="0088773D">
        <w:rPr>
          <w:rFonts w:asciiTheme="minorBidi" w:eastAsia="TT101CFo00" w:hAnsiTheme="minorBidi"/>
          <w:sz w:val="24"/>
          <w:szCs w:val="24"/>
          <w:lang w:val="en-GB"/>
        </w:rPr>
        <w:t xml:space="preserve"> were converted to</w:t>
      </w:r>
      <m:oMath>
        <m:r>
          <w:rPr>
            <w:rFonts w:ascii="Cambria Math" w:eastAsia="TT101CFo00" w:hAnsiTheme="minorBidi"/>
            <w:i/>
            <w:sz w:val="24"/>
            <w:szCs w:val="24"/>
            <w:lang w:val="en-GB"/>
          </w:rPr>
          <w:sym w:font="Symbol" w:char="F066"/>
        </m:r>
      </m:oMath>
      <w:r w:rsidRPr="0088773D">
        <w:rPr>
          <w:rFonts w:asciiTheme="minorBidi" w:eastAsia="TT101CFo00" w:hAnsiTheme="minorBidi"/>
          <w:sz w:val="24"/>
          <w:szCs w:val="24"/>
          <w:lang w:val="en-GB"/>
        </w:rPr>
        <w:t>.</w:t>
      </w:r>
    </w:p>
    <w:p w:rsidR="00314840" w:rsidRPr="0088773D" w:rsidRDefault="00314840" w:rsidP="00314840">
      <w:pPr>
        <w:pStyle w:val="Titre2"/>
      </w:pPr>
      <w:r w:rsidRPr="0088773D">
        <w:t>Partitioning of grain-size components</w:t>
      </w:r>
    </w:p>
    <w:p w:rsidR="00314840" w:rsidRPr="0088773D" w:rsidRDefault="00314840" w:rsidP="00314840">
      <w:pPr>
        <w:pStyle w:val="Paragraphedeliste"/>
        <w:autoSpaceDE w:val="0"/>
        <w:autoSpaceDN w:val="0"/>
        <w:adjustRightInd w:val="0"/>
        <w:spacing w:after="0" w:line="360" w:lineRule="auto"/>
        <w:ind w:left="0" w:firstLine="426"/>
        <w:jc w:val="both"/>
        <w:rPr>
          <w:rFonts w:asciiTheme="minorBidi" w:hAnsiTheme="minorBidi"/>
          <w:sz w:val="24"/>
          <w:szCs w:val="24"/>
          <w:lang w:val="en-GB"/>
        </w:rPr>
      </w:pPr>
      <w:r w:rsidRPr="0088773D">
        <w:rPr>
          <w:rFonts w:asciiTheme="minorBidi" w:hAnsiTheme="minorBidi"/>
          <w:sz w:val="24"/>
          <w:szCs w:val="24"/>
          <w:lang w:val="en-GB"/>
        </w:rPr>
        <w:t xml:space="preserve">Grain-size components of individual </w:t>
      </w:r>
      <w:proofErr w:type="spellStart"/>
      <w:r w:rsidRPr="0088773D">
        <w:rPr>
          <w:rFonts w:asciiTheme="minorBidi" w:hAnsiTheme="minorBidi"/>
          <w:sz w:val="24"/>
          <w:szCs w:val="24"/>
          <w:lang w:val="en-GB"/>
        </w:rPr>
        <w:t>polymodal</w:t>
      </w:r>
      <w:proofErr w:type="spellEnd"/>
      <w:r w:rsidRPr="0088773D">
        <w:rPr>
          <w:rFonts w:asciiTheme="minorBidi" w:hAnsiTheme="minorBidi"/>
          <w:sz w:val="24"/>
          <w:szCs w:val="24"/>
          <w:lang w:val="en-GB"/>
        </w:rPr>
        <w:t xml:space="preserve"> distributions of the core sediments of </w:t>
      </w:r>
      <w:proofErr w:type="spellStart"/>
      <w:r w:rsidRPr="0088773D">
        <w:rPr>
          <w:rFonts w:asciiTheme="minorBidi" w:hAnsiTheme="minorBidi"/>
          <w:sz w:val="24"/>
          <w:szCs w:val="24"/>
          <w:lang w:val="en-GB"/>
        </w:rPr>
        <w:t>Sebkha</w:t>
      </w:r>
      <w:proofErr w:type="spellEnd"/>
      <w:r w:rsidRPr="0088773D">
        <w:rPr>
          <w:rFonts w:asciiTheme="minorBidi" w:hAnsiTheme="minorBidi"/>
          <w:sz w:val="24"/>
          <w:szCs w:val="24"/>
          <w:lang w:val="en-GB"/>
        </w:rPr>
        <w:t xml:space="preserve"> </w:t>
      </w:r>
      <w:proofErr w:type="spellStart"/>
      <w:r w:rsidRPr="0088773D">
        <w:rPr>
          <w:rFonts w:asciiTheme="minorBidi" w:hAnsiTheme="minorBidi"/>
          <w:sz w:val="24"/>
          <w:szCs w:val="24"/>
          <w:lang w:val="en-GB"/>
        </w:rPr>
        <w:t>Mhabeul</w:t>
      </w:r>
      <w:proofErr w:type="spellEnd"/>
      <w:r w:rsidRPr="0088773D">
        <w:rPr>
          <w:rFonts w:asciiTheme="minorBidi" w:hAnsiTheme="minorBidi"/>
          <w:sz w:val="24"/>
          <w:szCs w:val="24"/>
          <w:lang w:val="en-GB"/>
        </w:rPr>
        <w:t xml:space="preserve"> were partitioned using the lognormal distribution function method described by Qin et al. (2005). The lognormal distribution function formula is expressed as follows:</w:t>
      </w:r>
    </w:p>
    <w:p w:rsidR="00314840" w:rsidRPr="0088773D" w:rsidRDefault="00314840" w:rsidP="00314840">
      <w:pPr>
        <w:pStyle w:val="Paragraphedeliste"/>
        <w:tabs>
          <w:tab w:val="left" w:pos="789"/>
          <w:tab w:val="center" w:pos="4536"/>
        </w:tabs>
        <w:autoSpaceDE w:val="0"/>
        <w:autoSpaceDN w:val="0"/>
        <w:adjustRightInd w:val="0"/>
        <w:spacing w:after="0" w:line="360" w:lineRule="auto"/>
        <w:ind w:left="0"/>
        <w:jc w:val="center"/>
        <w:rPr>
          <w:rFonts w:asciiTheme="minorBidi" w:hAnsiTheme="minorBidi"/>
          <w:noProof/>
          <w:sz w:val="24"/>
          <w:szCs w:val="24"/>
          <w:lang w:val="en-GB" w:eastAsia="fr-FR"/>
        </w:rPr>
      </w:pPr>
      <m:oMath>
        <m:r>
          <w:rPr>
            <w:rFonts w:ascii="Cambria Math" w:eastAsia="Cambria Math" w:hAnsi="Cambria Math"/>
            <w:sz w:val="24"/>
            <w:szCs w:val="24"/>
            <w:lang w:val="en-GB"/>
          </w:rPr>
          <m:t>F</m:t>
        </m:r>
        <m:d>
          <m:dPr>
            <m:ctrlPr>
              <w:rPr>
                <w:rFonts w:ascii="Cambria Math" w:eastAsia="Cambria Math" w:hAnsiTheme="minorBidi"/>
                <w:i/>
                <w:sz w:val="24"/>
                <w:szCs w:val="24"/>
                <w:lang w:val="en-GB"/>
              </w:rPr>
            </m:ctrlPr>
          </m:dPr>
          <m:e>
            <m:r>
              <w:rPr>
                <w:rFonts w:ascii="Cambria Math" w:eastAsia="Cambria Math" w:hAnsi="Cambria Math"/>
                <w:sz w:val="24"/>
                <w:szCs w:val="24"/>
                <w:lang w:val="en-GB"/>
              </w:rPr>
              <m:t>x</m:t>
            </m:r>
          </m:e>
        </m:d>
        <m:r>
          <w:rPr>
            <w:rFonts w:ascii="Cambria Math" w:eastAsia="Cambria Math" w:hAnsiTheme="minorBidi"/>
            <w:sz w:val="24"/>
            <w:szCs w:val="24"/>
            <w:lang w:val="en-GB"/>
          </w:rPr>
          <m:t xml:space="preserve">= </m:t>
        </m:r>
        <m:nary>
          <m:naryPr>
            <m:chr m:val="∑"/>
            <m:ctrlPr>
              <w:rPr>
                <w:rFonts w:ascii="Cambria Math" w:eastAsia="Cambria Math" w:hAnsiTheme="minorBidi"/>
                <w:i/>
                <w:sz w:val="24"/>
                <w:szCs w:val="24"/>
                <w:lang w:val="en-GB"/>
              </w:rPr>
            </m:ctrlPr>
          </m:naryPr>
          <m:sub>
            <m:r>
              <w:rPr>
                <w:rFonts w:ascii="Cambria Math" w:eastAsia="Cambria Math" w:hAnsi="Cambria Math"/>
                <w:sz w:val="24"/>
                <w:szCs w:val="24"/>
                <w:lang w:val="en-GB"/>
              </w:rPr>
              <m:t>i</m:t>
            </m:r>
            <m:r>
              <w:rPr>
                <w:rFonts w:ascii="Cambria Math" w:eastAsia="Cambria Math" w:hAnsiTheme="minorBidi"/>
                <w:sz w:val="24"/>
                <w:szCs w:val="24"/>
                <w:lang w:val="en-GB"/>
              </w:rPr>
              <m:t>=1</m:t>
            </m:r>
          </m:sub>
          <m:sup>
            <m:r>
              <w:rPr>
                <w:rFonts w:ascii="Cambria Math" w:eastAsia="Cambria Math" w:hAnsi="Cambria Math"/>
                <w:sz w:val="24"/>
                <w:szCs w:val="24"/>
                <w:lang w:val="en-GB"/>
              </w:rPr>
              <m:t>n</m:t>
            </m:r>
          </m:sup>
          <m:e>
            <m:d>
              <m:dPr>
                <m:begChr m:val="["/>
                <m:endChr m:val="]"/>
                <m:ctrlPr>
                  <w:rPr>
                    <w:rFonts w:ascii="Cambria Math" w:eastAsia="Cambria Math" w:hAnsiTheme="minorBidi"/>
                    <w:i/>
                    <w:sz w:val="24"/>
                    <w:szCs w:val="24"/>
                    <w:lang w:val="en-GB"/>
                  </w:rPr>
                </m:ctrlPr>
              </m:dPr>
              <m:e>
                <m:f>
                  <m:fPr>
                    <m:ctrlPr>
                      <w:rPr>
                        <w:rFonts w:ascii="Cambria Math" w:eastAsia="Cambria Math" w:hAnsiTheme="minorBidi"/>
                        <w:i/>
                        <w:sz w:val="24"/>
                        <w:szCs w:val="24"/>
                        <w:lang w:val="en-GB"/>
                      </w:rPr>
                    </m:ctrlPr>
                  </m:fPr>
                  <m:num>
                    <m:sSub>
                      <m:sSubPr>
                        <m:ctrlPr>
                          <w:rPr>
                            <w:rFonts w:ascii="Cambria Math" w:eastAsia="Cambria Math" w:hAnsiTheme="minorBidi"/>
                            <w:i/>
                            <w:sz w:val="24"/>
                            <w:szCs w:val="24"/>
                            <w:lang w:val="en-GB"/>
                          </w:rPr>
                        </m:ctrlPr>
                      </m:sSubPr>
                      <m:e>
                        <m:r>
                          <w:rPr>
                            <w:rFonts w:ascii="Cambria Math" w:eastAsia="Cambria Math" w:hAnsi="Cambria Math"/>
                            <w:sz w:val="24"/>
                            <w:szCs w:val="24"/>
                            <w:lang w:val="en-GB"/>
                          </w:rPr>
                          <m:t>c</m:t>
                        </m:r>
                      </m:e>
                      <m:sub>
                        <m:r>
                          <w:rPr>
                            <w:rFonts w:ascii="Cambria Math" w:eastAsia="Cambria Math" w:hAnsi="Cambria Math"/>
                            <w:sz w:val="24"/>
                            <w:szCs w:val="24"/>
                            <w:lang w:val="en-GB"/>
                          </w:rPr>
                          <m:t>i</m:t>
                        </m:r>
                      </m:sub>
                    </m:sSub>
                  </m:num>
                  <m:den>
                    <m:sSub>
                      <m:sSubPr>
                        <m:ctrlPr>
                          <w:rPr>
                            <w:rFonts w:ascii="Cambria Math" w:eastAsia="Cambria Math" w:hAnsiTheme="minorBidi"/>
                            <w:i/>
                            <w:sz w:val="24"/>
                            <w:szCs w:val="24"/>
                            <w:lang w:val="en-GB"/>
                          </w:rPr>
                        </m:ctrlPr>
                      </m:sSubPr>
                      <m:e>
                        <m:r>
                          <w:rPr>
                            <w:rFonts w:ascii="Cambria Math" w:eastAsia="Cambria Math" w:hAnsi="Cambria Math"/>
                            <w:sz w:val="24"/>
                            <w:szCs w:val="24"/>
                            <w:lang w:val="en-GB"/>
                          </w:rPr>
                          <m:t>σ</m:t>
                        </m:r>
                      </m:e>
                      <m:sub>
                        <m:r>
                          <w:rPr>
                            <w:rFonts w:ascii="Cambria Math" w:eastAsia="Cambria Math" w:hAnsi="Cambria Math"/>
                            <w:sz w:val="24"/>
                            <w:szCs w:val="24"/>
                            <w:lang w:val="en-GB"/>
                          </w:rPr>
                          <m:t>i</m:t>
                        </m:r>
                      </m:sub>
                    </m:sSub>
                    <m:rad>
                      <m:radPr>
                        <m:degHide m:val="on"/>
                        <m:ctrlPr>
                          <w:rPr>
                            <w:rFonts w:ascii="Cambria Math" w:eastAsia="Cambria Math" w:hAnsiTheme="minorBidi"/>
                            <w:i/>
                            <w:sz w:val="24"/>
                            <w:szCs w:val="24"/>
                            <w:lang w:val="en-GB"/>
                          </w:rPr>
                        </m:ctrlPr>
                      </m:radPr>
                      <m:deg/>
                      <m:e>
                        <m:r>
                          <w:rPr>
                            <w:rFonts w:ascii="Cambria Math" w:eastAsia="Cambria Math" w:hAnsiTheme="minorBidi"/>
                            <w:sz w:val="24"/>
                            <w:szCs w:val="24"/>
                            <w:lang w:val="en-GB"/>
                          </w:rPr>
                          <m:t>2</m:t>
                        </m:r>
                        <m:r>
                          <w:rPr>
                            <w:rFonts w:ascii="Cambria Math" w:eastAsia="Cambria Math" w:hAnsi="Cambria Math"/>
                            <w:sz w:val="24"/>
                            <w:szCs w:val="24"/>
                            <w:lang w:val="en-GB"/>
                          </w:rPr>
                          <m:t>π</m:t>
                        </m:r>
                      </m:e>
                    </m:rad>
                  </m:den>
                </m:f>
                <m:nary>
                  <m:naryPr>
                    <m:limLoc m:val="subSup"/>
                    <m:ctrlPr>
                      <w:rPr>
                        <w:rFonts w:ascii="Cambria Math" w:eastAsia="Cambria Math" w:hAnsiTheme="minorBidi"/>
                        <w:i/>
                        <w:sz w:val="24"/>
                        <w:szCs w:val="24"/>
                        <w:lang w:val="en-GB"/>
                      </w:rPr>
                    </m:ctrlPr>
                  </m:naryPr>
                  <m:sub>
                    <m:r>
                      <w:rPr>
                        <w:rFonts w:asciiTheme="minorBidi" w:eastAsia="Cambria Math" w:hAnsiTheme="minorBidi"/>
                        <w:sz w:val="24"/>
                        <w:szCs w:val="24"/>
                        <w:lang w:val="en-GB"/>
                      </w:rPr>
                      <m:t>-∞</m:t>
                    </m:r>
                  </m:sub>
                  <m:sup>
                    <m:r>
                      <w:rPr>
                        <w:rFonts w:asciiTheme="minorBidi" w:eastAsia="Cambria Math" w:hAnsiTheme="minorBidi"/>
                        <w:sz w:val="24"/>
                        <w:szCs w:val="24"/>
                        <w:lang w:val="en-GB"/>
                      </w:rPr>
                      <m:t>∞</m:t>
                    </m:r>
                  </m:sup>
                  <m:e>
                    <m:func>
                      <m:funcPr>
                        <m:ctrlPr>
                          <w:rPr>
                            <w:rFonts w:ascii="Cambria Math" w:eastAsia="Cambria Math" w:hAnsiTheme="minorBidi"/>
                            <w:i/>
                            <w:sz w:val="24"/>
                            <w:szCs w:val="24"/>
                            <w:lang w:val="en-GB"/>
                          </w:rPr>
                        </m:ctrlPr>
                      </m:funcPr>
                      <m:fName>
                        <m:r>
                          <m:rPr>
                            <m:sty m:val="p"/>
                          </m:rPr>
                          <w:rPr>
                            <w:rFonts w:ascii="Cambria Math" w:eastAsia="Cambria Math" w:hAnsiTheme="minorBidi"/>
                            <w:sz w:val="24"/>
                            <w:szCs w:val="24"/>
                            <w:lang w:val="en-GB"/>
                          </w:rPr>
                          <m:t>exp</m:t>
                        </m:r>
                      </m:fName>
                      <m:e>
                        <m:d>
                          <m:dPr>
                            <m:ctrlPr>
                              <w:rPr>
                                <w:rFonts w:ascii="Cambria Math" w:eastAsia="Cambria Math" w:hAnsiTheme="minorBidi"/>
                                <w:i/>
                                <w:sz w:val="24"/>
                                <w:szCs w:val="24"/>
                                <w:lang w:val="en-GB"/>
                              </w:rPr>
                            </m:ctrlPr>
                          </m:dPr>
                          <m:e>
                            <m:r>
                              <w:rPr>
                                <w:rFonts w:asciiTheme="minorBidi" w:eastAsia="Cambria Math" w:hAnsiTheme="minorBidi"/>
                                <w:sz w:val="24"/>
                                <w:szCs w:val="24"/>
                                <w:lang w:val="en-GB"/>
                              </w:rPr>
                              <m:t>-</m:t>
                            </m:r>
                            <m:f>
                              <m:fPr>
                                <m:ctrlPr>
                                  <w:rPr>
                                    <w:rFonts w:ascii="Cambria Math" w:eastAsia="Cambria Math" w:hAnsiTheme="minorBidi"/>
                                    <w:i/>
                                    <w:sz w:val="24"/>
                                    <w:szCs w:val="24"/>
                                    <w:lang w:val="en-GB"/>
                                  </w:rPr>
                                </m:ctrlPr>
                              </m:fPr>
                              <m:num>
                                <m:r>
                                  <w:rPr>
                                    <w:rFonts w:ascii="Cambria Math" w:eastAsia="Cambria Math" w:hAnsiTheme="minorBidi"/>
                                    <w:sz w:val="24"/>
                                    <w:szCs w:val="24"/>
                                    <w:lang w:val="en-GB"/>
                                  </w:rPr>
                                  <m:t>(</m:t>
                                </m:r>
                                <m:r>
                                  <w:rPr>
                                    <w:rFonts w:ascii="Cambria Math" w:eastAsia="Cambria Math" w:hAnsi="Cambria Math"/>
                                    <w:sz w:val="24"/>
                                    <w:szCs w:val="24"/>
                                    <w:lang w:val="en-GB"/>
                                  </w:rPr>
                                  <m:t>x</m:t>
                                </m:r>
                                <m:r>
                                  <w:rPr>
                                    <w:rFonts w:asciiTheme="minorBidi" w:eastAsia="Cambria Math" w:hAnsiTheme="minorBidi"/>
                                    <w:sz w:val="24"/>
                                    <w:szCs w:val="24"/>
                                    <w:lang w:val="en-GB"/>
                                  </w:rPr>
                                  <m:t>-</m:t>
                                </m:r>
                                <m:sSub>
                                  <m:sSubPr>
                                    <m:ctrlPr>
                                      <w:rPr>
                                        <w:rFonts w:ascii="Cambria Math" w:eastAsia="Cambria Math" w:hAnsiTheme="minorBidi"/>
                                        <w:i/>
                                        <w:sz w:val="24"/>
                                        <w:szCs w:val="24"/>
                                        <w:lang w:val="en-GB"/>
                                      </w:rPr>
                                    </m:ctrlPr>
                                  </m:sSubPr>
                                  <m:e>
                                    <m:r>
                                      <w:rPr>
                                        <w:rFonts w:ascii="Cambria Math" w:eastAsia="Cambria Math" w:hAnsi="Cambria Math"/>
                                        <w:sz w:val="24"/>
                                        <w:szCs w:val="24"/>
                                        <w:lang w:val="en-GB"/>
                                      </w:rPr>
                                      <m:t>a</m:t>
                                    </m:r>
                                  </m:e>
                                  <m:sub>
                                    <m:r>
                                      <w:rPr>
                                        <w:rFonts w:ascii="Cambria Math" w:eastAsia="Cambria Math" w:hAnsi="Cambria Math"/>
                                        <w:sz w:val="24"/>
                                        <w:szCs w:val="24"/>
                                        <w:lang w:val="en-GB"/>
                                      </w:rPr>
                                      <m:t>i</m:t>
                                    </m:r>
                                  </m:sub>
                                </m:sSub>
                                <m:sSup>
                                  <m:sSupPr>
                                    <m:ctrlPr>
                                      <w:rPr>
                                        <w:rFonts w:ascii="Cambria Math" w:eastAsia="Cambria Math" w:hAnsiTheme="minorBidi"/>
                                        <w:i/>
                                        <w:sz w:val="24"/>
                                        <w:szCs w:val="24"/>
                                        <w:lang w:val="en-GB"/>
                                      </w:rPr>
                                    </m:ctrlPr>
                                  </m:sSupPr>
                                  <m:e>
                                    <m:r>
                                      <w:rPr>
                                        <w:rFonts w:ascii="Cambria Math" w:eastAsia="Cambria Math" w:hAnsiTheme="minorBidi"/>
                                        <w:sz w:val="24"/>
                                        <w:szCs w:val="24"/>
                                        <w:lang w:val="en-GB"/>
                                      </w:rPr>
                                      <m:t>)</m:t>
                                    </m:r>
                                  </m:e>
                                  <m:sup>
                                    <m:r>
                                      <w:rPr>
                                        <w:rFonts w:ascii="Cambria Math" w:eastAsia="Cambria Math" w:hAnsiTheme="minorBidi"/>
                                        <w:sz w:val="24"/>
                                        <w:szCs w:val="24"/>
                                        <w:lang w:val="en-GB"/>
                                      </w:rPr>
                                      <m:t>2</m:t>
                                    </m:r>
                                  </m:sup>
                                </m:sSup>
                              </m:num>
                              <m:den>
                                <m:r>
                                  <w:rPr>
                                    <w:rFonts w:ascii="Cambria Math" w:eastAsia="Cambria Math" w:hAnsiTheme="minorBidi"/>
                                    <w:sz w:val="24"/>
                                    <w:szCs w:val="24"/>
                                    <w:lang w:val="en-GB"/>
                                  </w:rPr>
                                  <m:t>2</m:t>
                                </m:r>
                                <m:sSubSup>
                                  <m:sSubSupPr>
                                    <m:ctrlPr>
                                      <w:rPr>
                                        <w:rFonts w:ascii="Cambria Math" w:eastAsia="Cambria Math" w:hAnsiTheme="minorBidi"/>
                                        <w:i/>
                                        <w:sz w:val="24"/>
                                        <w:szCs w:val="24"/>
                                        <w:lang w:val="en-GB"/>
                                      </w:rPr>
                                    </m:ctrlPr>
                                  </m:sSubSupPr>
                                  <m:e>
                                    <m:r>
                                      <w:rPr>
                                        <w:rFonts w:ascii="Cambria Math" w:eastAsia="Cambria Math" w:hAnsi="Cambria Math"/>
                                        <w:sz w:val="24"/>
                                        <w:szCs w:val="24"/>
                                        <w:lang w:val="en-GB"/>
                                      </w:rPr>
                                      <m:t>σ</m:t>
                                    </m:r>
                                  </m:e>
                                  <m:sub>
                                    <m:r>
                                      <w:rPr>
                                        <w:rFonts w:ascii="Cambria Math" w:eastAsia="Cambria Math" w:hAnsi="Cambria Math"/>
                                        <w:sz w:val="24"/>
                                        <w:szCs w:val="24"/>
                                        <w:lang w:val="en-GB"/>
                                      </w:rPr>
                                      <m:t>i</m:t>
                                    </m:r>
                                  </m:sub>
                                  <m:sup>
                                    <m:r>
                                      <w:rPr>
                                        <w:rFonts w:ascii="Cambria Math" w:eastAsia="Cambria Math" w:hAnsiTheme="minorBidi"/>
                                        <w:sz w:val="24"/>
                                        <w:szCs w:val="24"/>
                                        <w:lang w:val="en-GB"/>
                                      </w:rPr>
                                      <m:t>2</m:t>
                                    </m:r>
                                  </m:sup>
                                </m:sSubSup>
                              </m:den>
                            </m:f>
                          </m:e>
                        </m:d>
                        <m:r>
                          <w:rPr>
                            <w:rFonts w:ascii="Cambria Math" w:eastAsia="Cambria Math" w:hAnsi="Cambria Math"/>
                            <w:sz w:val="24"/>
                            <w:szCs w:val="24"/>
                            <w:lang w:val="en-GB"/>
                          </w:rPr>
                          <m:t>dx</m:t>
                        </m:r>
                      </m:e>
                    </m:func>
                  </m:e>
                </m:nary>
              </m:e>
            </m:d>
          </m:e>
        </m:nary>
      </m:oMath>
      <w:r w:rsidRPr="0088773D">
        <w:rPr>
          <w:rFonts w:asciiTheme="minorBidi" w:hAnsiTheme="minorBidi"/>
          <w:noProof/>
          <w:sz w:val="24"/>
          <w:szCs w:val="24"/>
          <w:lang w:val="en-GB"/>
        </w:rPr>
        <w:t>(1)</w:t>
      </w:r>
    </w:p>
    <w:p w:rsidR="00314840" w:rsidRPr="0088773D" w:rsidRDefault="00314840" w:rsidP="00314840">
      <w:pPr>
        <w:pStyle w:val="Paragraphedeliste"/>
        <w:autoSpaceDE w:val="0"/>
        <w:autoSpaceDN w:val="0"/>
        <w:adjustRightInd w:val="0"/>
        <w:spacing w:after="0" w:line="360" w:lineRule="auto"/>
        <w:ind w:left="0"/>
        <w:contextualSpacing w:val="0"/>
        <w:jc w:val="both"/>
        <w:rPr>
          <w:rFonts w:asciiTheme="minorBidi" w:hAnsiTheme="minorBidi"/>
          <w:sz w:val="24"/>
          <w:szCs w:val="24"/>
          <w:lang w:val="en-GB"/>
        </w:rPr>
      </w:pPr>
      <w:r w:rsidRPr="0088773D">
        <w:rPr>
          <w:rFonts w:asciiTheme="minorBidi" w:hAnsiTheme="minorBidi"/>
          <w:sz w:val="24"/>
          <w:szCs w:val="24"/>
          <w:lang w:val="en-GB"/>
        </w:rPr>
        <w:t xml:space="preserve">where </w:t>
      </w:r>
      <w:r w:rsidRPr="0088773D">
        <w:rPr>
          <w:rFonts w:asciiTheme="minorBidi" w:hAnsiTheme="minorBidi"/>
          <w:i/>
          <w:iCs/>
          <w:sz w:val="24"/>
          <w:szCs w:val="24"/>
          <w:lang w:val="en-GB"/>
        </w:rPr>
        <w:t>n</w:t>
      </w:r>
      <w:r w:rsidRPr="0088773D">
        <w:rPr>
          <w:rFonts w:asciiTheme="minorBidi" w:hAnsiTheme="minorBidi"/>
          <w:sz w:val="24"/>
          <w:szCs w:val="24"/>
          <w:lang w:val="en-GB"/>
        </w:rPr>
        <w:t xml:space="preserve"> is the number of modes, </w:t>
      </w:r>
      <w:r w:rsidRPr="0088773D">
        <w:rPr>
          <w:rFonts w:asciiTheme="minorBidi" w:hAnsiTheme="minorBidi"/>
          <w:i/>
          <w:iCs/>
          <w:sz w:val="24"/>
          <w:szCs w:val="24"/>
          <w:lang w:val="en-GB"/>
        </w:rPr>
        <w:t>x</w:t>
      </w:r>
      <w:r w:rsidRPr="0088773D">
        <w:rPr>
          <w:rFonts w:asciiTheme="minorBidi" w:hAnsiTheme="minorBidi"/>
          <w:sz w:val="24"/>
          <w:szCs w:val="24"/>
          <w:lang w:val="en-GB"/>
        </w:rPr>
        <w:t xml:space="preserve"> = </w:t>
      </w:r>
      <w:proofErr w:type="spellStart"/>
      <w:r w:rsidRPr="0088773D">
        <w:rPr>
          <w:rFonts w:asciiTheme="minorBidi" w:hAnsiTheme="minorBidi"/>
          <w:sz w:val="24"/>
          <w:szCs w:val="24"/>
          <w:lang w:val="en-GB"/>
        </w:rPr>
        <w:t>ln</w:t>
      </w:r>
      <w:proofErr w:type="spellEnd"/>
      <w:r w:rsidRPr="0088773D">
        <w:rPr>
          <w:rFonts w:asciiTheme="minorBidi" w:hAnsiTheme="minorBidi"/>
          <w:sz w:val="24"/>
          <w:szCs w:val="24"/>
          <w:lang w:val="en-GB"/>
        </w:rPr>
        <w:t xml:space="preserve"> (</w:t>
      </w:r>
      <w:r w:rsidRPr="0088773D">
        <w:rPr>
          <w:rFonts w:asciiTheme="minorBidi" w:hAnsiTheme="minorBidi"/>
          <w:i/>
          <w:iCs/>
          <w:sz w:val="24"/>
          <w:szCs w:val="24"/>
          <w:lang w:val="en-GB"/>
        </w:rPr>
        <w:t>d</w:t>
      </w:r>
      <w:r w:rsidRPr="0088773D">
        <w:rPr>
          <w:rFonts w:asciiTheme="minorBidi" w:hAnsiTheme="minorBidi"/>
          <w:sz w:val="24"/>
          <w:szCs w:val="24"/>
          <w:lang w:val="en-GB"/>
        </w:rPr>
        <w:t xml:space="preserve">), </w:t>
      </w:r>
      <w:r w:rsidRPr="0088773D">
        <w:rPr>
          <w:rFonts w:asciiTheme="minorBidi" w:hAnsiTheme="minorBidi"/>
          <w:i/>
          <w:iCs/>
          <w:sz w:val="24"/>
          <w:szCs w:val="24"/>
          <w:lang w:val="en-GB"/>
        </w:rPr>
        <w:t>d</w:t>
      </w:r>
      <w:r w:rsidRPr="0088773D">
        <w:rPr>
          <w:rFonts w:asciiTheme="minorBidi" w:hAnsiTheme="minorBidi"/>
          <w:sz w:val="24"/>
          <w:szCs w:val="24"/>
          <w:lang w:val="en-GB"/>
        </w:rPr>
        <w:t xml:space="preserve"> is the grain size in µm, </w:t>
      </w:r>
      <w:proofErr w:type="spellStart"/>
      <w:r w:rsidRPr="0088773D">
        <w:rPr>
          <w:rFonts w:asciiTheme="minorBidi" w:hAnsiTheme="minorBidi"/>
          <w:i/>
          <w:iCs/>
          <w:sz w:val="24"/>
          <w:szCs w:val="24"/>
          <w:lang w:val="en-GB"/>
        </w:rPr>
        <w:t>c</w:t>
      </w:r>
      <w:r w:rsidRPr="0088773D">
        <w:rPr>
          <w:rFonts w:asciiTheme="minorBidi" w:hAnsiTheme="minorBidi"/>
          <w:i/>
          <w:iCs/>
          <w:sz w:val="24"/>
          <w:szCs w:val="24"/>
          <w:vertAlign w:val="subscript"/>
          <w:lang w:val="en-GB"/>
        </w:rPr>
        <w:t>i</w:t>
      </w:r>
      <w:proofErr w:type="spellEnd"/>
      <w:r w:rsidRPr="0088773D">
        <w:rPr>
          <w:rFonts w:asciiTheme="minorBidi" w:hAnsiTheme="minorBidi"/>
          <w:sz w:val="24"/>
          <w:szCs w:val="24"/>
          <w:lang w:val="en-GB"/>
        </w:rPr>
        <w:t xml:space="preserve"> is the percentage of the </w:t>
      </w:r>
      <w:proofErr w:type="spellStart"/>
      <w:r w:rsidRPr="0088773D">
        <w:rPr>
          <w:rFonts w:asciiTheme="minorBidi" w:hAnsiTheme="minorBidi"/>
          <w:i/>
          <w:iCs/>
          <w:sz w:val="24"/>
          <w:szCs w:val="24"/>
          <w:lang w:val="en-GB"/>
        </w:rPr>
        <w:t>i</w:t>
      </w:r>
      <w:r w:rsidRPr="0088773D">
        <w:rPr>
          <w:rFonts w:asciiTheme="minorBidi" w:hAnsiTheme="minorBidi"/>
          <w:sz w:val="24"/>
          <w:szCs w:val="24"/>
          <w:lang w:val="en-GB"/>
        </w:rPr>
        <w:t>th</w:t>
      </w:r>
      <w:proofErr w:type="spellEnd"/>
      <w:r w:rsidRPr="0088773D">
        <w:rPr>
          <w:rFonts w:asciiTheme="minorBidi" w:hAnsiTheme="minorBidi"/>
          <w:sz w:val="24"/>
          <w:szCs w:val="24"/>
          <w:lang w:val="en-GB"/>
        </w:rPr>
        <w:t xml:space="preserve"> mode, </w:t>
      </w:r>
      <w:proofErr w:type="spellStart"/>
      <w:r w:rsidRPr="0088773D">
        <w:rPr>
          <w:rFonts w:asciiTheme="minorBidi" w:hAnsiTheme="minorBidi"/>
          <w:i/>
          <w:iCs/>
          <w:sz w:val="24"/>
          <w:szCs w:val="24"/>
          <w:lang w:val="en-GB"/>
        </w:rPr>
        <w:t>c</w:t>
      </w:r>
      <w:r w:rsidRPr="0088773D">
        <w:rPr>
          <w:rFonts w:asciiTheme="minorBidi" w:hAnsiTheme="minorBidi"/>
          <w:i/>
          <w:iCs/>
          <w:sz w:val="24"/>
          <w:szCs w:val="24"/>
          <w:vertAlign w:val="subscript"/>
          <w:lang w:val="en-GB"/>
        </w:rPr>
        <w:t>i</w:t>
      </w:r>
      <w:proofErr w:type="spellEnd"/>
      <w:r w:rsidRPr="0088773D">
        <w:rPr>
          <w:rFonts w:asciiTheme="minorBidi" w:hAnsiTheme="minorBidi"/>
          <w:i/>
          <w:iCs/>
          <w:sz w:val="24"/>
          <w:szCs w:val="24"/>
          <w:vertAlign w:val="subscript"/>
          <w:lang w:val="en-GB"/>
        </w:rPr>
        <w:t xml:space="preserve"> </w:t>
      </w:r>
      <w:r w:rsidRPr="0088773D">
        <w:rPr>
          <w:rFonts w:asciiTheme="minorBidi" w:hAnsiTheme="minorBidi"/>
          <w:sz w:val="24"/>
          <w:szCs w:val="24"/>
          <w:lang w:val="en-GB"/>
        </w:rPr>
        <w:t xml:space="preserve">≥ 0, and the sum of </w:t>
      </w:r>
      <w:proofErr w:type="spellStart"/>
      <w:r w:rsidRPr="0088773D">
        <w:rPr>
          <w:rFonts w:asciiTheme="minorBidi" w:hAnsiTheme="minorBidi"/>
          <w:i/>
          <w:iCs/>
          <w:sz w:val="24"/>
          <w:szCs w:val="24"/>
          <w:lang w:val="en-GB"/>
        </w:rPr>
        <w:t>nc</w:t>
      </w:r>
      <w:r w:rsidRPr="0088773D">
        <w:rPr>
          <w:rFonts w:asciiTheme="minorBidi" w:hAnsiTheme="minorBidi"/>
          <w:i/>
          <w:iCs/>
          <w:sz w:val="24"/>
          <w:szCs w:val="24"/>
          <w:vertAlign w:val="subscript"/>
          <w:lang w:val="en-GB"/>
        </w:rPr>
        <w:t>i</w:t>
      </w:r>
      <w:proofErr w:type="spellEnd"/>
      <w:r w:rsidRPr="0088773D">
        <w:rPr>
          <w:rFonts w:asciiTheme="minorBidi" w:hAnsiTheme="minorBidi"/>
          <w:sz w:val="24"/>
          <w:szCs w:val="24"/>
          <w:lang w:val="en-GB"/>
        </w:rPr>
        <w:t xml:space="preserve"> equals 100%. </w:t>
      </w:r>
      <w:proofErr w:type="spellStart"/>
      <w:proofErr w:type="gramStart"/>
      <w:r w:rsidRPr="0088773D">
        <w:rPr>
          <w:rFonts w:asciiTheme="minorBidi" w:hAnsiTheme="minorBidi"/>
          <w:sz w:val="24"/>
          <w:szCs w:val="24"/>
          <w:lang w:val="en-GB"/>
        </w:rPr>
        <w:t>σ</w:t>
      </w:r>
      <w:r w:rsidRPr="0088773D">
        <w:rPr>
          <w:rFonts w:asciiTheme="minorBidi" w:hAnsiTheme="minorBidi"/>
          <w:sz w:val="24"/>
          <w:szCs w:val="24"/>
          <w:vertAlign w:val="subscript"/>
          <w:lang w:val="en-GB"/>
        </w:rPr>
        <w:t>i</w:t>
      </w:r>
      <w:proofErr w:type="spellEnd"/>
      <w:proofErr w:type="gramEnd"/>
      <w:r w:rsidRPr="0088773D">
        <w:rPr>
          <w:rFonts w:asciiTheme="minorBidi" w:hAnsiTheme="minorBidi"/>
          <w:sz w:val="24"/>
          <w:szCs w:val="24"/>
          <w:lang w:val="en-GB"/>
        </w:rPr>
        <w:t xml:space="preserve"> is the standard deviation of the </w:t>
      </w:r>
      <w:proofErr w:type="spellStart"/>
      <w:r w:rsidRPr="0088773D">
        <w:rPr>
          <w:rFonts w:asciiTheme="minorBidi" w:hAnsiTheme="minorBidi"/>
          <w:i/>
          <w:sz w:val="24"/>
          <w:szCs w:val="24"/>
          <w:lang w:val="en-GB"/>
        </w:rPr>
        <w:t>i</w:t>
      </w:r>
      <w:r w:rsidRPr="0088773D">
        <w:rPr>
          <w:rFonts w:asciiTheme="minorBidi" w:hAnsiTheme="minorBidi"/>
          <w:sz w:val="24"/>
          <w:szCs w:val="24"/>
          <w:lang w:val="en-GB"/>
        </w:rPr>
        <w:t>th</w:t>
      </w:r>
      <w:proofErr w:type="spellEnd"/>
      <w:r w:rsidRPr="0088773D">
        <w:rPr>
          <w:rFonts w:asciiTheme="minorBidi" w:hAnsiTheme="minorBidi"/>
          <w:sz w:val="24"/>
          <w:szCs w:val="24"/>
          <w:lang w:val="en-GB"/>
        </w:rPr>
        <w:t xml:space="preserve"> mode. </w:t>
      </w:r>
      <w:proofErr w:type="spellStart"/>
      <w:proofErr w:type="gramStart"/>
      <w:r w:rsidRPr="0088773D">
        <w:rPr>
          <w:rFonts w:asciiTheme="minorBidi" w:hAnsiTheme="minorBidi"/>
          <w:i/>
          <w:iCs/>
          <w:sz w:val="24"/>
          <w:szCs w:val="24"/>
          <w:lang w:val="en-GB"/>
        </w:rPr>
        <w:t>a</w:t>
      </w:r>
      <w:r w:rsidRPr="0088773D">
        <w:rPr>
          <w:rFonts w:asciiTheme="minorBidi" w:hAnsiTheme="minorBidi"/>
          <w:i/>
          <w:iCs/>
          <w:sz w:val="24"/>
          <w:szCs w:val="24"/>
          <w:vertAlign w:val="subscript"/>
          <w:lang w:val="en-GB"/>
        </w:rPr>
        <w:t>i</w:t>
      </w:r>
      <w:proofErr w:type="spellEnd"/>
      <w:proofErr w:type="gramEnd"/>
      <w:r w:rsidRPr="0088773D">
        <w:rPr>
          <w:rFonts w:asciiTheme="minorBidi" w:hAnsiTheme="minorBidi"/>
          <w:sz w:val="24"/>
          <w:szCs w:val="24"/>
          <w:lang w:val="en-GB"/>
        </w:rPr>
        <w:t xml:space="preserve"> is the mean value of the </w:t>
      </w:r>
      <w:proofErr w:type="spellStart"/>
      <w:r w:rsidRPr="0088773D">
        <w:rPr>
          <w:rFonts w:asciiTheme="minorBidi" w:hAnsiTheme="minorBidi"/>
          <w:i/>
          <w:iCs/>
          <w:sz w:val="24"/>
          <w:szCs w:val="24"/>
          <w:lang w:val="en-GB"/>
        </w:rPr>
        <w:t>i</w:t>
      </w:r>
      <w:r w:rsidRPr="0088773D">
        <w:rPr>
          <w:rFonts w:asciiTheme="minorBidi" w:hAnsiTheme="minorBidi"/>
          <w:sz w:val="24"/>
          <w:szCs w:val="24"/>
          <w:lang w:val="en-GB"/>
        </w:rPr>
        <w:t>th</w:t>
      </w:r>
      <w:proofErr w:type="spellEnd"/>
      <w:r w:rsidRPr="0088773D">
        <w:rPr>
          <w:rFonts w:asciiTheme="minorBidi" w:hAnsiTheme="minorBidi"/>
          <w:sz w:val="24"/>
          <w:szCs w:val="24"/>
          <w:lang w:val="en-GB"/>
        </w:rPr>
        <w:t xml:space="preserve"> grain-size logarithmic mode in µm, i.e., </w:t>
      </w:r>
      <w:proofErr w:type="spellStart"/>
      <w:r w:rsidRPr="0088773D">
        <w:rPr>
          <w:rFonts w:asciiTheme="minorBidi" w:hAnsiTheme="minorBidi"/>
          <w:i/>
          <w:iCs/>
          <w:sz w:val="24"/>
          <w:szCs w:val="24"/>
          <w:lang w:val="en-GB"/>
        </w:rPr>
        <w:t>a</w:t>
      </w:r>
      <w:r w:rsidRPr="0088773D">
        <w:rPr>
          <w:rFonts w:asciiTheme="minorBidi" w:hAnsiTheme="minorBidi"/>
          <w:i/>
          <w:iCs/>
          <w:sz w:val="24"/>
          <w:szCs w:val="24"/>
          <w:vertAlign w:val="subscript"/>
          <w:lang w:val="en-GB"/>
        </w:rPr>
        <w:t>i</w:t>
      </w:r>
      <w:proofErr w:type="spellEnd"/>
      <w:r w:rsidRPr="0088773D">
        <w:rPr>
          <w:rFonts w:asciiTheme="minorBidi" w:hAnsiTheme="minorBidi"/>
          <w:sz w:val="24"/>
          <w:szCs w:val="24"/>
          <w:lang w:val="en-GB"/>
        </w:rPr>
        <w:t xml:space="preserve"> = </w:t>
      </w:r>
      <w:proofErr w:type="spellStart"/>
      <w:r w:rsidRPr="0088773D">
        <w:rPr>
          <w:rFonts w:asciiTheme="minorBidi" w:hAnsiTheme="minorBidi"/>
          <w:sz w:val="24"/>
          <w:szCs w:val="24"/>
          <w:lang w:val="en-GB"/>
        </w:rPr>
        <w:t>ln</w:t>
      </w:r>
      <w:proofErr w:type="spellEnd"/>
      <w:r w:rsidRPr="0088773D">
        <w:rPr>
          <w:rFonts w:asciiTheme="minorBidi" w:hAnsiTheme="minorBidi"/>
          <w:sz w:val="24"/>
          <w:szCs w:val="24"/>
          <w:lang w:val="en-GB"/>
        </w:rPr>
        <w:t xml:space="preserve"> (</w:t>
      </w:r>
      <w:proofErr w:type="spellStart"/>
      <w:r w:rsidRPr="0088773D">
        <w:rPr>
          <w:rFonts w:asciiTheme="minorBidi" w:hAnsiTheme="minorBidi"/>
          <w:i/>
          <w:iCs/>
          <w:sz w:val="24"/>
          <w:szCs w:val="24"/>
          <w:lang w:val="en-GB"/>
        </w:rPr>
        <w:t>d</w:t>
      </w:r>
      <w:r w:rsidRPr="0088773D">
        <w:rPr>
          <w:rFonts w:asciiTheme="minorBidi" w:hAnsiTheme="minorBidi"/>
          <w:i/>
          <w:iCs/>
          <w:sz w:val="24"/>
          <w:szCs w:val="24"/>
          <w:vertAlign w:val="subscript"/>
          <w:lang w:val="en-GB"/>
        </w:rPr>
        <w:t>i</w:t>
      </w:r>
      <w:proofErr w:type="spellEnd"/>
      <w:r w:rsidRPr="0088773D">
        <w:rPr>
          <w:rFonts w:asciiTheme="minorBidi" w:hAnsiTheme="minorBidi"/>
          <w:sz w:val="24"/>
          <w:szCs w:val="24"/>
          <w:lang w:val="en-GB"/>
        </w:rPr>
        <w:t xml:space="preserve">), and </w:t>
      </w:r>
      <w:proofErr w:type="spellStart"/>
      <w:r w:rsidRPr="0088773D">
        <w:rPr>
          <w:rFonts w:asciiTheme="minorBidi" w:hAnsiTheme="minorBidi"/>
          <w:i/>
          <w:iCs/>
          <w:sz w:val="24"/>
          <w:szCs w:val="24"/>
          <w:lang w:val="en-GB"/>
        </w:rPr>
        <w:t>a</w:t>
      </w:r>
      <w:r w:rsidRPr="0088773D">
        <w:rPr>
          <w:rFonts w:asciiTheme="minorBidi" w:hAnsiTheme="minorBidi"/>
          <w:i/>
          <w:iCs/>
          <w:sz w:val="24"/>
          <w:szCs w:val="24"/>
          <w:vertAlign w:val="subscript"/>
          <w:lang w:val="en-GB"/>
        </w:rPr>
        <w:t>i</w:t>
      </w:r>
      <w:proofErr w:type="spellEnd"/>
      <w:r w:rsidRPr="0088773D">
        <w:rPr>
          <w:rFonts w:asciiTheme="minorBidi" w:hAnsiTheme="minorBidi"/>
          <w:sz w:val="24"/>
          <w:szCs w:val="24"/>
          <w:lang w:val="en-GB"/>
        </w:rPr>
        <w:t>&gt; 0.</w:t>
      </w:r>
    </w:p>
    <w:p w:rsidR="00314840" w:rsidRPr="0088773D" w:rsidRDefault="00314840" w:rsidP="00314840">
      <w:pPr>
        <w:pStyle w:val="Titre2"/>
      </w:pPr>
      <w:r w:rsidRPr="0088773D">
        <w:t>Magnetic susceptibility</w:t>
      </w:r>
    </w:p>
    <w:p w:rsidR="00314840" w:rsidRPr="0088773D" w:rsidRDefault="00314840" w:rsidP="00314840">
      <w:pPr>
        <w:autoSpaceDE w:val="0"/>
        <w:autoSpaceDN w:val="0"/>
        <w:adjustRightInd w:val="0"/>
        <w:spacing w:after="0" w:line="360" w:lineRule="auto"/>
        <w:ind w:firstLine="426"/>
        <w:contextualSpacing/>
        <w:jc w:val="both"/>
        <w:rPr>
          <w:rFonts w:asciiTheme="minorBidi" w:hAnsiTheme="minorBidi"/>
          <w:sz w:val="24"/>
          <w:szCs w:val="24"/>
          <w:lang w:val="en-GB"/>
        </w:rPr>
      </w:pPr>
      <w:r w:rsidRPr="0088773D">
        <w:rPr>
          <w:rFonts w:asciiTheme="minorBidi" w:hAnsiTheme="minorBidi"/>
          <w:sz w:val="24"/>
          <w:szCs w:val="24"/>
          <w:lang w:val="en-GB"/>
        </w:rPr>
        <w:t>For mineral magnetic analysis, all samples were subjected to the same preparation and analysis procedure, in which ~10 cm</w:t>
      </w:r>
      <w:r w:rsidRPr="0088773D">
        <w:rPr>
          <w:rFonts w:asciiTheme="minorBidi" w:hAnsiTheme="minorBidi"/>
          <w:sz w:val="24"/>
          <w:szCs w:val="24"/>
          <w:vertAlign w:val="superscript"/>
          <w:lang w:val="en-GB"/>
        </w:rPr>
        <w:t xml:space="preserve">3 </w:t>
      </w:r>
      <w:r w:rsidRPr="0088773D">
        <w:rPr>
          <w:rFonts w:asciiTheme="minorBidi" w:hAnsiTheme="minorBidi"/>
          <w:sz w:val="24"/>
          <w:szCs w:val="24"/>
          <w:lang w:val="en-GB"/>
        </w:rPr>
        <w:t>of each bulk sample was dried and then grinded, packed into 10 cm</w:t>
      </w:r>
      <w:r w:rsidRPr="0088773D">
        <w:rPr>
          <w:rFonts w:asciiTheme="minorBidi" w:hAnsiTheme="minorBidi"/>
          <w:sz w:val="24"/>
          <w:szCs w:val="24"/>
          <w:vertAlign w:val="superscript"/>
          <w:lang w:val="en-GB"/>
        </w:rPr>
        <w:t>3</w:t>
      </w:r>
      <w:r w:rsidRPr="0088773D">
        <w:rPr>
          <w:rFonts w:asciiTheme="minorBidi" w:hAnsiTheme="minorBidi"/>
          <w:sz w:val="24"/>
          <w:szCs w:val="24"/>
          <w:lang w:val="en-GB"/>
        </w:rPr>
        <w:t xml:space="preserve"> cylindrical Perspex pots and immobilized in the </w:t>
      </w:r>
      <w:proofErr w:type="spellStart"/>
      <w:r w:rsidRPr="0088773D">
        <w:rPr>
          <w:rFonts w:asciiTheme="minorBidi" w:hAnsiTheme="minorBidi"/>
          <w:sz w:val="24"/>
          <w:szCs w:val="24"/>
          <w:lang w:val="en-GB"/>
        </w:rPr>
        <w:t>Bartington</w:t>
      </w:r>
      <w:proofErr w:type="spellEnd"/>
      <w:r w:rsidRPr="0088773D">
        <w:rPr>
          <w:rFonts w:asciiTheme="minorBidi" w:hAnsiTheme="minorBidi"/>
          <w:sz w:val="24"/>
          <w:szCs w:val="24"/>
          <w:lang w:val="en-GB"/>
        </w:rPr>
        <w:t xml:space="preserve"> MS2B instrument to be analyzed </w:t>
      </w:r>
      <w:r w:rsidRPr="0088773D">
        <w:rPr>
          <w:rFonts w:asciiTheme="minorBidi" w:hAnsiTheme="minorBidi"/>
          <w:sz w:val="24"/>
          <w:szCs w:val="24"/>
          <w:lang w:val="en-US"/>
        </w:rPr>
        <w:t xml:space="preserve">in the laboratory of Sedimentary Dynamics and Environment, National Engineering School of </w:t>
      </w:r>
      <w:proofErr w:type="spellStart"/>
      <w:r w:rsidRPr="0088773D">
        <w:rPr>
          <w:rFonts w:asciiTheme="minorBidi" w:hAnsiTheme="minorBidi"/>
          <w:sz w:val="24"/>
          <w:szCs w:val="24"/>
          <w:lang w:val="en-US"/>
        </w:rPr>
        <w:t>Sfax</w:t>
      </w:r>
      <w:proofErr w:type="spellEnd"/>
      <w:r w:rsidRPr="0088773D">
        <w:rPr>
          <w:rFonts w:asciiTheme="minorBidi" w:hAnsiTheme="minorBidi"/>
          <w:sz w:val="24"/>
          <w:szCs w:val="24"/>
          <w:lang w:val="en-US"/>
        </w:rPr>
        <w:t xml:space="preserve"> in</w:t>
      </w:r>
      <w:r w:rsidRPr="0088773D">
        <w:rPr>
          <w:rFonts w:asciiTheme="minorBidi" w:hAnsiTheme="minorBidi"/>
          <w:sz w:val="24"/>
          <w:szCs w:val="24"/>
          <w:lang w:val="en-GB"/>
        </w:rPr>
        <w:t xml:space="preserve"> Tunisia.</w:t>
      </w:r>
    </w:p>
    <w:p w:rsidR="00314840" w:rsidRPr="0088773D" w:rsidRDefault="00314840" w:rsidP="00314840">
      <w:pPr>
        <w:autoSpaceDE w:val="0"/>
        <w:autoSpaceDN w:val="0"/>
        <w:adjustRightInd w:val="0"/>
        <w:spacing w:after="0" w:line="360" w:lineRule="auto"/>
        <w:ind w:firstLine="426"/>
        <w:contextualSpacing/>
        <w:jc w:val="both"/>
        <w:rPr>
          <w:rFonts w:asciiTheme="minorBidi" w:hAnsiTheme="minorBidi"/>
          <w:sz w:val="24"/>
          <w:szCs w:val="24"/>
          <w:lang w:val="en-GB"/>
        </w:rPr>
      </w:pPr>
      <w:r w:rsidRPr="0088773D">
        <w:rPr>
          <w:rFonts w:asciiTheme="minorBidi" w:hAnsiTheme="minorBidi"/>
          <w:sz w:val="24"/>
          <w:szCs w:val="24"/>
          <w:lang w:val="en-GB"/>
        </w:rPr>
        <w:t xml:space="preserve">Magnetic measurements are the powerful means of identifying changes in the properties and then in the sources and fluxes of mineral sediments. Commonly, ferromagnetic minerals such as magnetite have high and positive MS values, whereas paramagnetic minerals such as clays have weak and positive MS values. </w:t>
      </w:r>
      <w:r w:rsidRPr="0088773D">
        <w:rPr>
          <w:rFonts w:asciiTheme="minorBidi" w:hAnsiTheme="minorBidi"/>
          <w:sz w:val="24"/>
          <w:szCs w:val="24"/>
          <w:lang w:val="en-GB"/>
        </w:rPr>
        <w:lastRenderedPageBreak/>
        <w:t xml:space="preserve">Diamagnetic minerals such as calcium carbonate and quartz have very weak and negative MS values. </w:t>
      </w:r>
    </w:p>
    <w:p w:rsidR="00314840" w:rsidRPr="0088773D" w:rsidRDefault="00314840" w:rsidP="00314840">
      <w:pPr>
        <w:autoSpaceDE w:val="0"/>
        <w:autoSpaceDN w:val="0"/>
        <w:adjustRightInd w:val="0"/>
        <w:spacing w:after="0" w:line="360" w:lineRule="auto"/>
        <w:ind w:firstLine="426"/>
        <w:contextualSpacing/>
        <w:jc w:val="both"/>
        <w:rPr>
          <w:rFonts w:asciiTheme="minorBidi" w:hAnsiTheme="minorBidi"/>
          <w:sz w:val="24"/>
          <w:szCs w:val="24"/>
          <w:lang w:val="en-GB"/>
        </w:rPr>
      </w:pPr>
      <w:r w:rsidRPr="0088773D">
        <w:rPr>
          <w:rFonts w:asciiTheme="minorBidi" w:hAnsiTheme="minorBidi"/>
          <w:sz w:val="24"/>
          <w:szCs w:val="24"/>
          <w:lang w:val="en-GB"/>
        </w:rPr>
        <w:t xml:space="preserve">Quantitative magnetic susceptibility (MS) measurements have become widely used in the reconstruction of flood history during the Holocene (Wolfe et al., 2005; </w:t>
      </w:r>
      <w:proofErr w:type="spellStart"/>
      <w:r w:rsidRPr="0088773D">
        <w:rPr>
          <w:rFonts w:asciiTheme="minorBidi" w:hAnsiTheme="minorBidi"/>
          <w:sz w:val="24"/>
          <w:szCs w:val="24"/>
          <w:lang w:val="en-GB"/>
        </w:rPr>
        <w:t>Ghilardi</w:t>
      </w:r>
      <w:proofErr w:type="spellEnd"/>
      <w:r w:rsidRPr="0088773D">
        <w:rPr>
          <w:rFonts w:asciiTheme="minorBidi" w:hAnsiTheme="minorBidi"/>
          <w:sz w:val="24"/>
          <w:szCs w:val="24"/>
          <w:lang w:val="en-GB"/>
        </w:rPr>
        <w:t xml:space="preserve"> et al., 2008).</w:t>
      </w:r>
    </w:p>
    <w:p w:rsidR="00314840" w:rsidRPr="0088773D" w:rsidRDefault="00314840" w:rsidP="00314840">
      <w:pPr>
        <w:pStyle w:val="Titre2"/>
      </w:pPr>
      <w:r w:rsidRPr="0088773D">
        <w:t xml:space="preserve">Scanning electron microscopic observations of quartz grains </w:t>
      </w:r>
    </w:p>
    <w:p w:rsidR="00314840" w:rsidRPr="0088773D" w:rsidRDefault="00314840" w:rsidP="00314840">
      <w:pPr>
        <w:autoSpaceDE w:val="0"/>
        <w:autoSpaceDN w:val="0"/>
        <w:adjustRightInd w:val="0"/>
        <w:spacing w:after="0" w:line="360" w:lineRule="auto"/>
        <w:ind w:firstLine="426"/>
        <w:contextualSpacing/>
        <w:jc w:val="both"/>
        <w:rPr>
          <w:rFonts w:asciiTheme="minorBidi" w:hAnsiTheme="minorBidi"/>
          <w:sz w:val="24"/>
          <w:szCs w:val="24"/>
          <w:lang w:val="en-GB"/>
        </w:rPr>
      </w:pPr>
      <w:r w:rsidRPr="0088773D">
        <w:rPr>
          <w:rFonts w:asciiTheme="minorBidi" w:hAnsiTheme="minorBidi"/>
          <w:sz w:val="24"/>
          <w:szCs w:val="24"/>
          <w:lang w:val="en-GB"/>
        </w:rPr>
        <w:t>Quartz grains from nine samples at different depths in the core were handpicked under the stereo zoom microscope. Samples were selected depending on the maximum SM values and high sand modes. Sand grains</w:t>
      </w:r>
      <w:r w:rsidRPr="0088773D">
        <w:rPr>
          <w:rFonts w:asciiTheme="minorBidi" w:hAnsiTheme="minorBidi"/>
          <w:sz w:val="24"/>
          <w:szCs w:val="24"/>
        </w:rPr>
        <w:t xml:space="preserve"> </w:t>
      </w:r>
      <w:proofErr w:type="spellStart"/>
      <w:r w:rsidRPr="0088773D">
        <w:rPr>
          <w:rFonts w:asciiTheme="minorBidi" w:hAnsiTheme="minorBidi"/>
          <w:sz w:val="24"/>
          <w:szCs w:val="24"/>
        </w:rPr>
        <w:t>were</w:t>
      </w:r>
      <w:proofErr w:type="spellEnd"/>
      <w:r w:rsidRPr="0088773D">
        <w:rPr>
          <w:rFonts w:asciiTheme="minorBidi" w:hAnsiTheme="minorBidi"/>
          <w:sz w:val="24"/>
          <w:szCs w:val="24"/>
        </w:rPr>
        <w:t xml:space="preserve"> </w:t>
      </w:r>
      <w:proofErr w:type="spellStart"/>
      <w:r w:rsidRPr="0088773D">
        <w:rPr>
          <w:rFonts w:asciiTheme="minorBidi" w:hAnsiTheme="minorBidi"/>
          <w:sz w:val="24"/>
          <w:szCs w:val="24"/>
        </w:rPr>
        <w:t>washed</w:t>
      </w:r>
      <w:proofErr w:type="spellEnd"/>
      <w:r w:rsidRPr="0088773D">
        <w:rPr>
          <w:rFonts w:asciiTheme="minorBidi" w:hAnsiTheme="minorBidi"/>
          <w:sz w:val="24"/>
          <w:szCs w:val="24"/>
        </w:rPr>
        <w:t xml:space="preserve"> in cold 10% </w:t>
      </w:r>
      <w:proofErr w:type="spellStart"/>
      <w:r w:rsidRPr="0088773D">
        <w:rPr>
          <w:rFonts w:asciiTheme="minorBidi" w:hAnsiTheme="minorBidi"/>
          <w:sz w:val="24"/>
          <w:szCs w:val="24"/>
        </w:rPr>
        <w:t>HCl</w:t>
      </w:r>
      <w:proofErr w:type="spellEnd"/>
      <w:r w:rsidRPr="0088773D">
        <w:rPr>
          <w:rFonts w:asciiTheme="minorBidi" w:hAnsiTheme="minorBidi"/>
          <w:sz w:val="24"/>
          <w:szCs w:val="24"/>
        </w:rPr>
        <w:t xml:space="preserve"> to clean </w:t>
      </w:r>
      <w:proofErr w:type="spellStart"/>
      <w:r w:rsidRPr="0088773D">
        <w:rPr>
          <w:rFonts w:asciiTheme="minorBidi" w:hAnsiTheme="minorBidi"/>
          <w:sz w:val="24"/>
          <w:szCs w:val="24"/>
        </w:rPr>
        <w:t>them</w:t>
      </w:r>
      <w:proofErr w:type="spellEnd"/>
      <w:r w:rsidRPr="0088773D">
        <w:rPr>
          <w:rFonts w:asciiTheme="minorBidi" w:hAnsiTheme="minorBidi"/>
          <w:sz w:val="24"/>
          <w:szCs w:val="24"/>
        </w:rPr>
        <w:t xml:space="preserve"> </w:t>
      </w:r>
      <w:proofErr w:type="spellStart"/>
      <w:r w:rsidRPr="0088773D">
        <w:rPr>
          <w:rFonts w:asciiTheme="minorBidi" w:hAnsiTheme="minorBidi"/>
          <w:sz w:val="24"/>
          <w:szCs w:val="24"/>
        </w:rPr>
        <w:t>from</w:t>
      </w:r>
      <w:proofErr w:type="spellEnd"/>
      <w:r w:rsidRPr="0088773D">
        <w:rPr>
          <w:rFonts w:asciiTheme="minorBidi" w:hAnsiTheme="minorBidi"/>
          <w:sz w:val="24"/>
          <w:szCs w:val="24"/>
        </w:rPr>
        <w:t xml:space="preserve"> carbonate-</w:t>
      </w:r>
      <w:proofErr w:type="spellStart"/>
      <w:r w:rsidRPr="0088773D">
        <w:rPr>
          <w:rFonts w:asciiTheme="minorBidi" w:hAnsiTheme="minorBidi"/>
          <w:sz w:val="24"/>
          <w:szCs w:val="24"/>
        </w:rPr>
        <w:t>clayey</w:t>
      </w:r>
      <w:proofErr w:type="spellEnd"/>
      <w:r w:rsidRPr="0088773D">
        <w:rPr>
          <w:rFonts w:asciiTheme="minorBidi" w:hAnsiTheme="minorBidi"/>
          <w:sz w:val="24"/>
          <w:szCs w:val="24"/>
        </w:rPr>
        <w:t xml:space="preserve"> and </w:t>
      </w:r>
      <w:proofErr w:type="spellStart"/>
      <w:r w:rsidRPr="0088773D">
        <w:rPr>
          <w:rFonts w:asciiTheme="minorBidi" w:hAnsiTheme="minorBidi"/>
          <w:sz w:val="24"/>
          <w:szCs w:val="24"/>
        </w:rPr>
        <w:t>ferruginous</w:t>
      </w:r>
      <w:proofErr w:type="spellEnd"/>
      <w:r w:rsidRPr="0088773D">
        <w:rPr>
          <w:rFonts w:asciiTheme="minorBidi" w:hAnsiTheme="minorBidi"/>
          <w:sz w:val="24"/>
          <w:szCs w:val="24"/>
        </w:rPr>
        <w:t xml:space="preserve"> contamination, </w:t>
      </w:r>
      <w:proofErr w:type="spellStart"/>
      <w:r w:rsidRPr="0088773D">
        <w:rPr>
          <w:rFonts w:asciiTheme="minorBidi" w:hAnsiTheme="minorBidi"/>
          <w:sz w:val="24"/>
          <w:szCs w:val="24"/>
        </w:rPr>
        <w:t>then</w:t>
      </w:r>
      <w:proofErr w:type="spellEnd"/>
      <w:r w:rsidRPr="0088773D">
        <w:rPr>
          <w:rFonts w:asciiTheme="minorBidi" w:hAnsiTheme="minorBidi"/>
          <w:sz w:val="24"/>
          <w:szCs w:val="24"/>
        </w:rPr>
        <w:t xml:space="preserve"> water </w:t>
      </w:r>
      <w:proofErr w:type="spellStart"/>
      <w:r w:rsidRPr="0088773D">
        <w:rPr>
          <w:rFonts w:asciiTheme="minorBidi" w:hAnsiTheme="minorBidi"/>
          <w:sz w:val="24"/>
          <w:szCs w:val="24"/>
        </w:rPr>
        <w:t>distilled</w:t>
      </w:r>
      <w:proofErr w:type="spellEnd"/>
      <w:r w:rsidRPr="0088773D">
        <w:rPr>
          <w:rFonts w:asciiTheme="minorBidi" w:hAnsiTheme="minorBidi"/>
          <w:sz w:val="24"/>
          <w:szCs w:val="24"/>
        </w:rPr>
        <w:t xml:space="preserve"> and </w:t>
      </w:r>
      <w:proofErr w:type="spellStart"/>
      <w:r w:rsidRPr="0088773D">
        <w:rPr>
          <w:rFonts w:asciiTheme="minorBidi" w:hAnsiTheme="minorBidi"/>
          <w:sz w:val="24"/>
          <w:szCs w:val="24"/>
        </w:rPr>
        <w:t>finally</w:t>
      </w:r>
      <w:proofErr w:type="spellEnd"/>
      <w:r w:rsidRPr="0088773D">
        <w:rPr>
          <w:rFonts w:asciiTheme="minorBidi" w:hAnsiTheme="minorBidi"/>
          <w:sz w:val="24"/>
          <w:szCs w:val="24"/>
        </w:rPr>
        <w:t xml:space="preserve"> </w:t>
      </w:r>
      <w:proofErr w:type="spellStart"/>
      <w:r w:rsidRPr="0088773D">
        <w:rPr>
          <w:rFonts w:asciiTheme="minorBidi" w:hAnsiTheme="minorBidi"/>
          <w:sz w:val="24"/>
          <w:szCs w:val="24"/>
        </w:rPr>
        <w:t>dried</w:t>
      </w:r>
      <w:proofErr w:type="spellEnd"/>
      <w:r w:rsidRPr="0088773D">
        <w:rPr>
          <w:rFonts w:asciiTheme="minorBidi" w:hAnsiTheme="minorBidi"/>
          <w:sz w:val="24"/>
          <w:szCs w:val="24"/>
          <w:lang w:val="en-GB"/>
        </w:rPr>
        <w:t xml:space="preserve">. Scanning electron microscopy imaging was conducted using a JEOL-JSM-5400 LV </w:t>
      </w:r>
      <w:r w:rsidRPr="0088773D">
        <w:rPr>
          <w:rFonts w:asciiTheme="minorBidi" w:eastAsia="AdvTimes" w:hAnsiTheme="minorBidi"/>
          <w:sz w:val="24"/>
          <w:szCs w:val="24"/>
          <w:lang w:val="en-GB"/>
        </w:rPr>
        <w:t>apparatus at the «</w:t>
      </w:r>
      <w:proofErr w:type="spellStart"/>
      <w:r w:rsidRPr="0088773D">
        <w:rPr>
          <w:rFonts w:asciiTheme="minorBidi" w:eastAsia="AdvTimes" w:hAnsiTheme="minorBidi"/>
          <w:sz w:val="24"/>
          <w:szCs w:val="24"/>
          <w:lang w:val="en-GB"/>
        </w:rPr>
        <w:t>Entreprise</w:t>
      </w:r>
      <w:proofErr w:type="spellEnd"/>
      <w:r w:rsidRPr="0088773D">
        <w:rPr>
          <w:rFonts w:asciiTheme="minorBidi" w:eastAsia="AdvTimes" w:hAnsiTheme="minorBidi"/>
          <w:sz w:val="24"/>
          <w:szCs w:val="24"/>
          <w:lang w:val="en-GB"/>
        </w:rPr>
        <w:t xml:space="preserve"> </w:t>
      </w:r>
      <w:proofErr w:type="spellStart"/>
      <w:r w:rsidRPr="0088773D">
        <w:rPr>
          <w:rFonts w:asciiTheme="minorBidi" w:eastAsia="AdvTimes" w:hAnsiTheme="minorBidi"/>
          <w:sz w:val="24"/>
          <w:szCs w:val="24"/>
          <w:lang w:val="en-GB"/>
        </w:rPr>
        <w:t>Tunisienne</w:t>
      </w:r>
      <w:proofErr w:type="spellEnd"/>
      <w:r w:rsidRPr="0088773D">
        <w:rPr>
          <w:rFonts w:asciiTheme="minorBidi" w:eastAsia="AdvTimes" w:hAnsiTheme="minorBidi"/>
          <w:sz w:val="24"/>
          <w:szCs w:val="24"/>
          <w:lang w:val="en-GB"/>
        </w:rPr>
        <w:t xml:space="preserve"> </w:t>
      </w:r>
      <w:proofErr w:type="spellStart"/>
      <w:r w:rsidRPr="0088773D">
        <w:rPr>
          <w:rFonts w:asciiTheme="minorBidi" w:eastAsia="AdvTimes" w:hAnsiTheme="minorBidi"/>
          <w:sz w:val="24"/>
          <w:szCs w:val="24"/>
          <w:lang w:val="en-GB"/>
        </w:rPr>
        <w:t>d’Activité</w:t>
      </w:r>
      <w:proofErr w:type="spellEnd"/>
      <w:r w:rsidRPr="0088773D">
        <w:rPr>
          <w:rFonts w:asciiTheme="minorBidi" w:eastAsia="AdvTimes" w:hAnsiTheme="minorBidi"/>
          <w:sz w:val="24"/>
          <w:szCs w:val="24"/>
          <w:lang w:val="en-GB"/>
        </w:rPr>
        <w:t xml:space="preserve"> </w:t>
      </w:r>
      <w:proofErr w:type="spellStart"/>
      <w:r w:rsidRPr="0088773D">
        <w:rPr>
          <w:rFonts w:asciiTheme="minorBidi" w:eastAsia="AdvTimes" w:hAnsiTheme="minorBidi"/>
          <w:sz w:val="24"/>
          <w:szCs w:val="24"/>
          <w:lang w:val="en-GB"/>
        </w:rPr>
        <w:t>Pétrolière</w:t>
      </w:r>
      <w:proofErr w:type="spellEnd"/>
      <w:r w:rsidRPr="0088773D">
        <w:rPr>
          <w:rFonts w:asciiTheme="minorBidi" w:eastAsia="AdvTimes" w:hAnsiTheme="minorBidi"/>
          <w:sz w:val="24"/>
          <w:szCs w:val="24"/>
          <w:lang w:val="en-GB"/>
        </w:rPr>
        <w:t>»</w:t>
      </w:r>
      <w:r w:rsidRPr="0088773D">
        <w:rPr>
          <w:rFonts w:asciiTheme="minorBidi" w:hAnsiTheme="minorBidi"/>
          <w:bCs/>
          <w:sz w:val="24"/>
          <w:szCs w:val="24"/>
          <w:lang w:val="en-GB"/>
        </w:rPr>
        <w:t xml:space="preserve">. </w:t>
      </w:r>
      <w:r w:rsidRPr="0088773D">
        <w:rPr>
          <w:rFonts w:asciiTheme="minorBidi" w:hAnsiTheme="minorBidi"/>
          <w:sz w:val="24"/>
          <w:szCs w:val="24"/>
          <w:lang w:val="en-GB"/>
        </w:rPr>
        <w:t xml:space="preserve">The quartz grains chosen for examination had a diameter between 50 and 315 µm. The surface feature recognition and interpretation were performed in accordance with the concepts of </w:t>
      </w:r>
      <w:proofErr w:type="spellStart"/>
      <w:r w:rsidRPr="0088773D">
        <w:rPr>
          <w:rFonts w:asciiTheme="minorBidi" w:hAnsiTheme="minorBidi"/>
          <w:sz w:val="24"/>
          <w:szCs w:val="24"/>
          <w:lang w:val="en-GB"/>
        </w:rPr>
        <w:t>Krinsley</w:t>
      </w:r>
      <w:proofErr w:type="spellEnd"/>
      <w:r w:rsidRPr="0088773D">
        <w:rPr>
          <w:rFonts w:asciiTheme="minorBidi" w:hAnsiTheme="minorBidi"/>
          <w:sz w:val="24"/>
          <w:szCs w:val="24"/>
          <w:lang w:val="en-GB"/>
        </w:rPr>
        <w:t xml:space="preserve"> and </w:t>
      </w:r>
      <w:proofErr w:type="spellStart"/>
      <w:r w:rsidRPr="0088773D">
        <w:rPr>
          <w:rFonts w:asciiTheme="minorBidi" w:hAnsiTheme="minorBidi"/>
          <w:sz w:val="24"/>
          <w:szCs w:val="24"/>
          <w:lang w:val="en-GB"/>
        </w:rPr>
        <w:t>Doornkamp</w:t>
      </w:r>
      <w:proofErr w:type="spellEnd"/>
      <w:r w:rsidRPr="0088773D">
        <w:rPr>
          <w:rFonts w:asciiTheme="minorBidi" w:hAnsiTheme="minorBidi"/>
          <w:sz w:val="24"/>
          <w:szCs w:val="24"/>
          <w:lang w:val="en-GB"/>
        </w:rPr>
        <w:t xml:space="preserve"> (1973), Le </w:t>
      </w:r>
      <w:proofErr w:type="spellStart"/>
      <w:r w:rsidRPr="0088773D">
        <w:rPr>
          <w:rFonts w:asciiTheme="minorBidi" w:hAnsiTheme="minorBidi"/>
          <w:sz w:val="24"/>
          <w:szCs w:val="24"/>
          <w:lang w:val="en-GB"/>
        </w:rPr>
        <w:t>Ribault</w:t>
      </w:r>
      <w:proofErr w:type="spellEnd"/>
      <w:r w:rsidRPr="0088773D">
        <w:rPr>
          <w:rFonts w:asciiTheme="minorBidi" w:hAnsiTheme="minorBidi"/>
          <w:sz w:val="24"/>
          <w:szCs w:val="24"/>
          <w:lang w:val="en-GB"/>
        </w:rPr>
        <w:t xml:space="preserve"> (1977), </w:t>
      </w:r>
      <w:proofErr w:type="spellStart"/>
      <w:r w:rsidRPr="0088773D">
        <w:rPr>
          <w:rFonts w:asciiTheme="minorBidi" w:hAnsiTheme="minorBidi"/>
          <w:sz w:val="24"/>
          <w:szCs w:val="24"/>
          <w:lang w:val="en-GB"/>
        </w:rPr>
        <w:t>Mahaney</w:t>
      </w:r>
      <w:proofErr w:type="spellEnd"/>
      <w:r w:rsidRPr="0088773D">
        <w:rPr>
          <w:rFonts w:asciiTheme="minorBidi" w:hAnsiTheme="minorBidi"/>
          <w:sz w:val="24"/>
          <w:szCs w:val="24"/>
          <w:lang w:val="en-GB"/>
        </w:rPr>
        <w:t xml:space="preserve"> (2002), </w:t>
      </w:r>
      <w:proofErr w:type="spellStart"/>
      <w:r w:rsidRPr="0088773D">
        <w:rPr>
          <w:rFonts w:asciiTheme="minorBidi" w:hAnsiTheme="minorBidi"/>
          <w:sz w:val="24"/>
          <w:szCs w:val="24"/>
          <w:lang w:val="en-GB"/>
        </w:rPr>
        <w:t>Kenig</w:t>
      </w:r>
      <w:proofErr w:type="spellEnd"/>
      <w:r w:rsidRPr="0088773D">
        <w:rPr>
          <w:rFonts w:asciiTheme="minorBidi" w:hAnsiTheme="minorBidi"/>
          <w:sz w:val="24"/>
          <w:szCs w:val="24"/>
          <w:lang w:val="en-GB"/>
        </w:rPr>
        <w:t xml:space="preserve"> (2006) and </w:t>
      </w:r>
      <w:proofErr w:type="spellStart"/>
      <w:r w:rsidRPr="0088773D">
        <w:rPr>
          <w:rFonts w:asciiTheme="minorBidi" w:hAnsiTheme="minorBidi"/>
          <w:sz w:val="24"/>
          <w:szCs w:val="24"/>
          <w:lang w:val="en-GB"/>
        </w:rPr>
        <w:t>Vos</w:t>
      </w:r>
      <w:proofErr w:type="spellEnd"/>
      <w:r w:rsidRPr="0088773D">
        <w:rPr>
          <w:rFonts w:asciiTheme="minorBidi" w:hAnsiTheme="minorBidi"/>
          <w:sz w:val="24"/>
          <w:szCs w:val="24"/>
          <w:lang w:val="en-GB"/>
        </w:rPr>
        <w:t xml:space="preserve"> et al. (2014).</w:t>
      </w:r>
    </w:p>
    <w:p w:rsidR="00314840" w:rsidRPr="0088773D" w:rsidRDefault="00314840" w:rsidP="00314840">
      <w:pPr>
        <w:pStyle w:val="Titre2"/>
      </w:pPr>
      <w:r w:rsidRPr="0088773D">
        <w:t>Chemical analysis</w:t>
      </w:r>
    </w:p>
    <w:p w:rsidR="00314840" w:rsidRPr="0088773D" w:rsidRDefault="00314840" w:rsidP="00314840">
      <w:pPr>
        <w:autoSpaceDE w:val="0"/>
        <w:autoSpaceDN w:val="0"/>
        <w:adjustRightInd w:val="0"/>
        <w:spacing w:after="0" w:line="360" w:lineRule="auto"/>
        <w:ind w:firstLine="426"/>
        <w:contextualSpacing/>
        <w:jc w:val="both"/>
        <w:rPr>
          <w:rFonts w:asciiTheme="minorBidi" w:hAnsiTheme="minorBidi"/>
          <w:sz w:val="24"/>
          <w:szCs w:val="24"/>
          <w:lang w:val="en-GB"/>
        </w:rPr>
      </w:pPr>
      <w:r w:rsidRPr="0088773D">
        <w:rPr>
          <w:rFonts w:asciiTheme="minorBidi" w:hAnsiTheme="minorBidi"/>
          <w:sz w:val="24"/>
          <w:szCs w:val="24"/>
          <w:lang w:val="en-GB"/>
        </w:rPr>
        <w:t>Sodium (Na), potassium (K) and calcium (Ca) concentrations were determined using a ʺSherwoodʺ Flame Photometer 410. Samples were subjected to some pre-treatments such as air-drying at 50°C, homogenization and grinding in an agate mortar mill. Otherwise, an amount of 0.1g of sediment was put in 30 ml of distilled water, kept in a flask and mixed to dissolve the minerals. After the solid debris through filtration, an extract should be used to determine Na, K and Ca concentrations in the solution using calibration charts.</w:t>
      </w:r>
    </w:p>
    <w:p w:rsidR="00314840" w:rsidRPr="0088773D" w:rsidRDefault="00314840" w:rsidP="00314840">
      <w:pPr>
        <w:pStyle w:val="Titre2"/>
      </w:pPr>
      <w:proofErr w:type="spellStart"/>
      <w:r w:rsidRPr="0088773D">
        <w:t>Greyscale</w:t>
      </w:r>
      <w:proofErr w:type="spellEnd"/>
      <w:r w:rsidRPr="0088773D">
        <w:t xml:space="preserve"> analysis</w:t>
      </w:r>
    </w:p>
    <w:p w:rsidR="00314840" w:rsidRPr="0088773D" w:rsidRDefault="00314840" w:rsidP="00314840">
      <w:pPr>
        <w:autoSpaceDE w:val="0"/>
        <w:autoSpaceDN w:val="0"/>
        <w:adjustRightInd w:val="0"/>
        <w:spacing w:after="0" w:line="360" w:lineRule="auto"/>
        <w:ind w:firstLine="360"/>
        <w:contextualSpacing/>
        <w:jc w:val="both"/>
        <w:rPr>
          <w:rFonts w:asciiTheme="minorBidi" w:hAnsiTheme="minorBidi"/>
          <w:sz w:val="24"/>
          <w:szCs w:val="24"/>
          <w:lang w:val="en-GB"/>
        </w:rPr>
      </w:pPr>
      <w:r w:rsidRPr="0088773D">
        <w:rPr>
          <w:rFonts w:asciiTheme="minorBidi" w:hAnsiTheme="minorBidi"/>
          <w:sz w:val="24"/>
          <w:szCs w:val="24"/>
          <w:lang w:val="en-GB"/>
        </w:rPr>
        <w:t xml:space="preserve">The relative reflectance (grey scale) and </w:t>
      </w:r>
      <w:proofErr w:type="spellStart"/>
      <w:r w:rsidRPr="0088773D">
        <w:rPr>
          <w:rFonts w:asciiTheme="minorBidi" w:hAnsiTheme="minorBidi"/>
          <w:sz w:val="24"/>
          <w:szCs w:val="24"/>
          <w:lang w:val="en-GB"/>
        </w:rPr>
        <w:t>laminae</w:t>
      </w:r>
      <w:proofErr w:type="spellEnd"/>
      <w:r w:rsidRPr="0088773D">
        <w:rPr>
          <w:rFonts w:asciiTheme="minorBidi" w:hAnsiTheme="minorBidi"/>
          <w:sz w:val="24"/>
          <w:szCs w:val="24"/>
          <w:lang w:val="en-GB"/>
        </w:rPr>
        <w:t xml:space="preserve"> thickness from the Mh1 sediment core was analyzed with digital imaging “Scion Image software”. The greyscale diagram displays a two-dimensional graph that represents pixel intensities along a line within the sediment image. The increasing relative lightness is associated with increased salt precipitation and higher content of </w:t>
      </w:r>
      <w:proofErr w:type="spellStart"/>
      <w:r w:rsidRPr="0088773D">
        <w:rPr>
          <w:rFonts w:asciiTheme="minorBidi" w:hAnsiTheme="minorBidi"/>
          <w:sz w:val="24"/>
          <w:szCs w:val="24"/>
          <w:lang w:val="en-GB"/>
        </w:rPr>
        <w:t>clastic</w:t>
      </w:r>
      <w:proofErr w:type="spellEnd"/>
      <w:r w:rsidRPr="0088773D">
        <w:rPr>
          <w:rFonts w:asciiTheme="minorBidi" w:hAnsiTheme="minorBidi"/>
          <w:sz w:val="24"/>
          <w:szCs w:val="24"/>
          <w:lang w:val="en-GB"/>
        </w:rPr>
        <w:t xml:space="preserve"> inorganic material in relationship to the </w:t>
      </w:r>
      <w:proofErr w:type="spellStart"/>
      <w:r w:rsidRPr="0088773D">
        <w:rPr>
          <w:rFonts w:asciiTheme="minorBidi" w:hAnsiTheme="minorBidi"/>
          <w:sz w:val="24"/>
          <w:szCs w:val="24"/>
          <w:lang w:val="en-GB"/>
        </w:rPr>
        <w:t>cyanobacterial</w:t>
      </w:r>
      <w:proofErr w:type="spellEnd"/>
      <w:r w:rsidRPr="0088773D">
        <w:rPr>
          <w:rFonts w:asciiTheme="minorBidi" w:hAnsiTheme="minorBidi"/>
          <w:sz w:val="24"/>
          <w:szCs w:val="24"/>
          <w:lang w:val="en-GB"/>
        </w:rPr>
        <w:t xml:space="preserve"> layer (a few fossil-degraded, microbial </w:t>
      </w:r>
      <w:r w:rsidRPr="0088773D">
        <w:rPr>
          <w:rFonts w:asciiTheme="minorBidi" w:hAnsiTheme="minorBidi"/>
          <w:sz w:val="24"/>
          <w:szCs w:val="24"/>
          <w:lang w:val="en-GB"/>
        </w:rPr>
        <w:lastRenderedPageBreak/>
        <w:t xml:space="preserve">mat intercalated </w:t>
      </w:r>
      <w:proofErr w:type="spellStart"/>
      <w:r w:rsidRPr="0088773D">
        <w:rPr>
          <w:rFonts w:asciiTheme="minorBidi" w:hAnsiTheme="minorBidi"/>
          <w:sz w:val="24"/>
          <w:szCs w:val="24"/>
          <w:lang w:val="en-GB"/>
        </w:rPr>
        <w:t>laminae</w:t>
      </w:r>
      <w:proofErr w:type="spellEnd"/>
      <w:r w:rsidRPr="0088773D">
        <w:rPr>
          <w:rFonts w:asciiTheme="minorBidi" w:hAnsiTheme="minorBidi"/>
          <w:sz w:val="24"/>
          <w:szCs w:val="24"/>
          <w:lang w:val="en-GB"/>
        </w:rPr>
        <w:t xml:space="preserve"> within </w:t>
      </w:r>
      <w:proofErr w:type="spellStart"/>
      <w:r w:rsidRPr="0088773D">
        <w:rPr>
          <w:rFonts w:asciiTheme="minorBidi" w:hAnsiTheme="minorBidi"/>
          <w:sz w:val="24"/>
          <w:szCs w:val="24"/>
          <w:lang w:val="en-GB"/>
        </w:rPr>
        <w:t>siliciclastic</w:t>
      </w:r>
      <w:proofErr w:type="spellEnd"/>
      <w:r w:rsidRPr="0088773D">
        <w:rPr>
          <w:rFonts w:asciiTheme="minorBidi" w:hAnsiTheme="minorBidi"/>
          <w:sz w:val="24"/>
          <w:szCs w:val="24"/>
          <w:lang w:val="en-GB"/>
        </w:rPr>
        <w:t xml:space="preserve"> sediments, and they are few µm thick) which reveals dark-coloured levels.</w:t>
      </w:r>
    </w:p>
    <w:p w:rsidR="00314840" w:rsidRPr="0088773D" w:rsidRDefault="00314840" w:rsidP="00314840">
      <w:pPr>
        <w:pStyle w:val="Titre2"/>
      </w:pPr>
      <w:r w:rsidRPr="0088773D">
        <w:t>Chronology</w:t>
      </w:r>
    </w:p>
    <w:p w:rsidR="00314840" w:rsidRDefault="00314840" w:rsidP="00314840">
      <w:pPr>
        <w:spacing w:after="0" w:line="360" w:lineRule="auto"/>
        <w:ind w:firstLine="426"/>
        <w:jc w:val="both"/>
        <w:rPr>
          <w:rFonts w:asciiTheme="minorBidi" w:hAnsiTheme="minorBidi"/>
          <w:sz w:val="24"/>
          <w:szCs w:val="24"/>
          <w:lang w:val="en-US"/>
        </w:rPr>
      </w:pPr>
      <w:r w:rsidRPr="0088773D">
        <w:rPr>
          <w:rFonts w:asciiTheme="minorBidi" w:hAnsiTheme="minorBidi"/>
          <w:sz w:val="24"/>
          <w:szCs w:val="24"/>
          <w:lang w:val="en-US"/>
        </w:rPr>
        <w:t xml:space="preserve">Several previous works carried out </w:t>
      </w:r>
      <w:proofErr w:type="spellStart"/>
      <w:r w:rsidRPr="0088773D">
        <w:rPr>
          <w:rFonts w:asciiTheme="minorBidi" w:hAnsiTheme="minorBidi"/>
          <w:sz w:val="24"/>
          <w:szCs w:val="24"/>
          <w:lang w:val="en-US"/>
        </w:rPr>
        <w:t>withing</w:t>
      </w:r>
      <w:proofErr w:type="spellEnd"/>
      <w:r w:rsidRPr="0088773D">
        <w:rPr>
          <w:rFonts w:asciiTheme="minorBidi" w:hAnsiTheme="minorBidi"/>
          <w:sz w:val="24"/>
          <w:szCs w:val="24"/>
          <w:lang w:val="en-US"/>
        </w:rPr>
        <w:t xml:space="preserve"> the frame of ZARDEG project (Schulz et al, 2002, </w:t>
      </w:r>
      <w:proofErr w:type="spellStart"/>
      <w:r w:rsidRPr="0088773D">
        <w:rPr>
          <w:rFonts w:asciiTheme="minorBidi" w:hAnsiTheme="minorBidi"/>
          <w:sz w:val="24"/>
          <w:szCs w:val="24"/>
          <w:lang w:val="en-US"/>
        </w:rPr>
        <w:t>Abichou</w:t>
      </w:r>
      <w:proofErr w:type="spellEnd"/>
      <w:r w:rsidRPr="0088773D">
        <w:rPr>
          <w:rFonts w:asciiTheme="minorBidi" w:hAnsiTheme="minorBidi"/>
          <w:sz w:val="24"/>
          <w:szCs w:val="24"/>
          <w:lang w:val="en-US"/>
        </w:rPr>
        <w:t xml:space="preserve">, 2002; </w:t>
      </w:r>
      <w:proofErr w:type="spellStart"/>
      <w:r w:rsidRPr="0088773D">
        <w:rPr>
          <w:rFonts w:asciiTheme="minorBidi" w:hAnsiTheme="minorBidi"/>
          <w:sz w:val="24"/>
          <w:szCs w:val="24"/>
          <w:lang w:val="en-US"/>
        </w:rPr>
        <w:t>Pomel</w:t>
      </w:r>
      <w:proofErr w:type="spellEnd"/>
      <w:r w:rsidRPr="0088773D">
        <w:rPr>
          <w:rFonts w:asciiTheme="minorBidi" w:hAnsiTheme="minorBidi"/>
          <w:sz w:val="24"/>
          <w:szCs w:val="24"/>
          <w:lang w:val="en-US"/>
        </w:rPr>
        <w:t xml:space="preserve"> et al., 2004) studied the sedimentary filling, the functioning and the chronology of the </w:t>
      </w:r>
      <w:proofErr w:type="spellStart"/>
      <w:r w:rsidRPr="0088773D">
        <w:rPr>
          <w:rFonts w:asciiTheme="minorBidi" w:hAnsiTheme="minorBidi"/>
          <w:sz w:val="24"/>
          <w:szCs w:val="24"/>
          <w:lang w:val="en-US"/>
        </w:rPr>
        <w:t>Sebkha</w:t>
      </w:r>
      <w:proofErr w:type="spellEnd"/>
      <w:r w:rsidRPr="0088773D">
        <w:rPr>
          <w:rFonts w:asciiTheme="minorBidi" w:hAnsiTheme="minorBidi"/>
          <w:sz w:val="24"/>
          <w:szCs w:val="24"/>
          <w:lang w:val="en-US"/>
        </w:rPr>
        <w:t xml:space="preserve"> </w:t>
      </w:r>
      <w:proofErr w:type="spellStart"/>
      <w:r w:rsidRPr="0088773D">
        <w:rPr>
          <w:rFonts w:asciiTheme="minorBidi" w:hAnsiTheme="minorBidi"/>
          <w:sz w:val="24"/>
          <w:szCs w:val="24"/>
          <w:lang w:val="en-US"/>
        </w:rPr>
        <w:t>Mhabeul</w:t>
      </w:r>
      <w:proofErr w:type="spellEnd"/>
      <w:r w:rsidRPr="0088773D">
        <w:rPr>
          <w:rFonts w:asciiTheme="minorBidi" w:hAnsiTheme="minorBidi"/>
          <w:sz w:val="24"/>
          <w:szCs w:val="24"/>
          <w:lang w:val="en-US"/>
        </w:rPr>
        <w:t xml:space="preserve">. These works achieved by </w:t>
      </w:r>
      <w:proofErr w:type="spellStart"/>
      <w:r w:rsidRPr="0088773D">
        <w:rPr>
          <w:rFonts w:asciiTheme="minorBidi" w:hAnsiTheme="minorBidi"/>
          <w:sz w:val="24"/>
          <w:szCs w:val="24"/>
          <w:lang w:val="en-US"/>
        </w:rPr>
        <w:t>Abichou</w:t>
      </w:r>
      <w:proofErr w:type="spellEnd"/>
      <w:r w:rsidRPr="0088773D">
        <w:rPr>
          <w:rFonts w:asciiTheme="minorBidi" w:hAnsiTheme="minorBidi"/>
          <w:sz w:val="24"/>
          <w:szCs w:val="24"/>
          <w:lang w:val="en-US"/>
        </w:rPr>
        <w:t xml:space="preserve"> (2002) and Schulz et al. (2002), have all shown radiocarbon dating failed since there was no sufficient organic material and the AMS dating was impeded by the gypsum content. </w:t>
      </w:r>
      <w:r w:rsidRPr="0088773D">
        <w:rPr>
          <w:rFonts w:asciiTheme="minorBidi" w:hAnsiTheme="minorBidi"/>
          <w:sz w:val="24"/>
          <w:szCs w:val="24"/>
          <w:lang w:val="en-GB"/>
        </w:rPr>
        <w:t xml:space="preserve">These authors established chronology from the identification of volcanic ash-falls detected in the first meter of the sedimentary sequence from the </w:t>
      </w:r>
      <w:proofErr w:type="spellStart"/>
      <w:r w:rsidRPr="0088773D">
        <w:rPr>
          <w:rFonts w:asciiTheme="minorBidi" w:hAnsiTheme="minorBidi"/>
          <w:sz w:val="24"/>
          <w:szCs w:val="24"/>
          <w:lang w:val="en-GB"/>
        </w:rPr>
        <w:t>Sebkha</w:t>
      </w:r>
      <w:proofErr w:type="spellEnd"/>
      <w:r w:rsidRPr="0088773D">
        <w:rPr>
          <w:rFonts w:asciiTheme="minorBidi" w:hAnsiTheme="minorBidi"/>
          <w:sz w:val="24"/>
          <w:szCs w:val="24"/>
          <w:lang w:val="en-GB"/>
        </w:rPr>
        <w:t>.</w:t>
      </w:r>
      <w:r w:rsidRPr="0088773D">
        <w:rPr>
          <w:rFonts w:asciiTheme="minorBidi" w:hAnsiTheme="minorBidi"/>
          <w:sz w:val="24"/>
          <w:szCs w:val="24"/>
          <w:lang w:val="en-US"/>
        </w:rPr>
        <w:t xml:space="preserve"> Therefore, </w:t>
      </w:r>
      <w:proofErr w:type="spellStart"/>
      <w:r w:rsidRPr="0088773D">
        <w:rPr>
          <w:rFonts w:asciiTheme="minorBidi" w:hAnsiTheme="minorBidi"/>
          <w:sz w:val="24"/>
          <w:szCs w:val="24"/>
          <w:lang w:val="en-US"/>
        </w:rPr>
        <w:t>tephrochronology</w:t>
      </w:r>
      <w:proofErr w:type="spellEnd"/>
      <w:r w:rsidRPr="0088773D">
        <w:rPr>
          <w:rFonts w:asciiTheme="minorBidi" w:hAnsiTheme="minorBidi"/>
          <w:sz w:val="24"/>
          <w:szCs w:val="24"/>
          <w:lang w:val="en-US"/>
        </w:rPr>
        <w:t xml:space="preserve"> is the age model used for dating sediment material in the </w:t>
      </w:r>
      <w:proofErr w:type="spellStart"/>
      <w:r w:rsidRPr="0088773D">
        <w:rPr>
          <w:rFonts w:asciiTheme="minorBidi" w:hAnsiTheme="minorBidi"/>
          <w:sz w:val="24"/>
          <w:szCs w:val="24"/>
          <w:lang w:val="en-US"/>
        </w:rPr>
        <w:t>Sebkha</w:t>
      </w:r>
      <w:proofErr w:type="spellEnd"/>
      <w:r w:rsidRPr="0088773D">
        <w:rPr>
          <w:rFonts w:asciiTheme="minorBidi" w:hAnsiTheme="minorBidi"/>
          <w:sz w:val="24"/>
          <w:szCs w:val="24"/>
          <w:lang w:val="en-US"/>
        </w:rPr>
        <w:t xml:space="preserve"> </w:t>
      </w:r>
      <w:proofErr w:type="spellStart"/>
      <w:r w:rsidRPr="0088773D">
        <w:rPr>
          <w:rFonts w:asciiTheme="minorBidi" w:hAnsiTheme="minorBidi"/>
          <w:sz w:val="24"/>
          <w:szCs w:val="24"/>
          <w:lang w:val="en-US"/>
        </w:rPr>
        <w:t>Mhabeul</w:t>
      </w:r>
      <w:proofErr w:type="spellEnd"/>
      <w:r w:rsidRPr="0088773D">
        <w:rPr>
          <w:rFonts w:asciiTheme="minorBidi" w:hAnsiTheme="minorBidi"/>
          <w:sz w:val="24"/>
          <w:szCs w:val="24"/>
          <w:lang w:val="en-US"/>
        </w:rPr>
        <w:t xml:space="preserve">. Thus, several levels of </w:t>
      </w:r>
      <w:proofErr w:type="spellStart"/>
      <w:r w:rsidRPr="0088773D">
        <w:rPr>
          <w:rFonts w:asciiTheme="minorBidi" w:hAnsiTheme="minorBidi"/>
          <w:sz w:val="24"/>
          <w:szCs w:val="24"/>
          <w:lang w:val="en-US"/>
        </w:rPr>
        <w:t>tephras</w:t>
      </w:r>
      <w:proofErr w:type="spellEnd"/>
      <w:r w:rsidRPr="0088773D">
        <w:rPr>
          <w:rFonts w:asciiTheme="minorBidi" w:hAnsiTheme="minorBidi"/>
          <w:sz w:val="24"/>
          <w:szCs w:val="24"/>
          <w:lang w:val="en-US"/>
        </w:rPr>
        <w:t xml:space="preserve"> was identified in sedimentary </w:t>
      </w:r>
      <w:proofErr w:type="spellStart"/>
      <w:r w:rsidRPr="0088773D">
        <w:rPr>
          <w:rFonts w:asciiTheme="minorBidi" w:hAnsiTheme="minorBidi"/>
          <w:sz w:val="24"/>
          <w:szCs w:val="24"/>
          <w:lang w:val="en-US"/>
        </w:rPr>
        <w:t>laminae</w:t>
      </w:r>
      <w:proofErr w:type="spellEnd"/>
      <w:r w:rsidRPr="0088773D">
        <w:rPr>
          <w:rFonts w:asciiTheme="minorBidi" w:hAnsiTheme="minorBidi"/>
          <w:sz w:val="24"/>
          <w:szCs w:val="24"/>
          <w:lang w:val="en-US"/>
        </w:rPr>
        <w:t xml:space="preserve"> of the </w:t>
      </w:r>
      <w:proofErr w:type="spellStart"/>
      <w:r w:rsidRPr="0088773D">
        <w:rPr>
          <w:rFonts w:asciiTheme="minorBidi" w:hAnsiTheme="minorBidi"/>
          <w:sz w:val="24"/>
          <w:szCs w:val="24"/>
          <w:lang w:val="en-US"/>
        </w:rPr>
        <w:t>Sebkha</w:t>
      </w:r>
      <w:proofErr w:type="spellEnd"/>
      <w:r w:rsidRPr="0088773D">
        <w:rPr>
          <w:rFonts w:asciiTheme="minorBidi" w:hAnsiTheme="minorBidi"/>
          <w:sz w:val="24"/>
          <w:szCs w:val="24"/>
          <w:lang w:val="en-US"/>
        </w:rPr>
        <w:t xml:space="preserve"> </w:t>
      </w:r>
      <w:proofErr w:type="spellStart"/>
      <w:r w:rsidRPr="0088773D">
        <w:rPr>
          <w:rFonts w:asciiTheme="minorBidi" w:hAnsiTheme="minorBidi"/>
          <w:sz w:val="24"/>
          <w:szCs w:val="24"/>
          <w:lang w:val="en-US"/>
        </w:rPr>
        <w:t>Mhabeul</w:t>
      </w:r>
      <w:proofErr w:type="spellEnd"/>
      <w:r w:rsidRPr="0088773D">
        <w:rPr>
          <w:rFonts w:asciiTheme="minorBidi" w:hAnsiTheme="minorBidi"/>
          <w:sz w:val="24"/>
          <w:szCs w:val="24"/>
          <w:lang w:val="en-US"/>
        </w:rPr>
        <w:t>, some minerals were identified on thin sections (</w:t>
      </w:r>
      <w:proofErr w:type="spellStart"/>
      <w:r w:rsidRPr="0088773D">
        <w:rPr>
          <w:rFonts w:asciiTheme="minorBidi" w:hAnsiTheme="minorBidi"/>
          <w:sz w:val="24"/>
          <w:szCs w:val="24"/>
          <w:lang w:val="en-US"/>
        </w:rPr>
        <w:t>micromorphology</w:t>
      </w:r>
      <w:proofErr w:type="spellEnd"/>
      <w:r w:rsidRPr="0088773D">
        <w:rPr>
          <w:rFonts w:asciiTheme="minorBidi" w:hAnsiTheme="minorBidi"/>
          <w:sz w:val="24"/>
          <w:szCs w:val="24"/>
          <w:lang w:val="en-US"/>
        </w:rPr>
        <w:t>) others under a fiber optic microscope (</w:t>
      </w:r>
      <w:proofErr w:type="spellStart"/>
      <w:r w:rsidRPr="0088773D">
        <w:rPr>
          <w:rFonts w:asciiTheme="minorBidi" w:hAnsiTheme="minorBidi"/>
          <w:sz w:val="24"/>
          <w:szCs w:val="24"/>
          <w:lang w:val="en-US"/>
        </w:rPr>
        <w:t>Abichou</w:t>
      </w:r>
      <w:proofErr w:type="spellEnd"/>
      <w:r w:rsidRPr="0088773D">
        <w:rPr>
          <w:rFonts w:asciiTheme="minorBidi" w:hAnsiTheme="minorBidi"/>
          <w:sz w:val="24"/>
          <w:szCs w:val="24"/>
          <w:lang w:val="en-US"/>
        </w:rPr>
        <w:t xml:space="preserve">, 2002). According to </w:t>
      </w:r>
      <w:proofErr w:type="spellStart"/>
      <w:r w:rsidRPr="0088773D">
        <w:rPr>
          <w:rFonts w:asciiTheme="minorBidi" w:hAnsiTheme="minorBidi"/>
          <w:sz w:val="24"/>
          <w:szCs w:val="24"/>
          <w:lang w:val="en-US"/>
        </w:rPr>
        <w:t>Abichou</w:t>
      </w:r>
      <w:proofErr w:type="spellEnd"/>
      <w:r w:rsidRPr="0088773D">
        <w:rPr>
          <w:rFonts w:asciiTheme="minorBidi" w:hAnsiTheme="minorBidi"/>
          <w:sz w:val="24"/>
          <w:szCs w:val="24"/>
          <w:lang w:val="en-US"/>
        </w:rPr>
        <w:t xml:space="preserve"> (2002), eight </w:t>
      </w:r>
      <w:proofErr w:type="spellStart"/>
      <w:r w:rsidRPr="0088773D">
        <w:rPr>
          <w:rFonts w:asciiTheme="minorBidi" w:hAnsiTheme="minorBidi"/>
          <w:sz w:val="24"/>
          <w:szCs w:val="24"/>
          <w:lang w:val="en-US"/>
        </w:rPr>
        <w:t>tephra</w:t>
      </w:r>
      <w:proofErr w:type="spellEnd"/>
      <w:r w:rsidRPr="0088773D">
        <w:rPr>
          <w:rFonts w:asciiTheme="minorBidi" w:hAnsiTheme="minorBidi"/>
          <w:sz w:val="24"/>
          <w:szCs w:val="24"/>
          <w:lang w:val="en-US"/>
        </w:rPr>
        <w:t xml:space="preserve"> layers were detected in thin sections from the sediment core collected in the central part of </w:t>
      </w:r>
      <w:proofErr w:type="spellStart"/>
      <w:r w:rsidRPr="0088773D">
        <w:rPr>
          <w:rFonts w:asciiTheme="minorBidi" w:hAnsiTheme="minorBidi"/>
          <w:sz w:val="24"/>
          <w:szCs w:val="24"/>
          <w:lang w:val="en-US"/>
        </w:rPr>
        <w:t>Sebkha</w:t>
      </w:r>
      <w:proofErr w:type="spellEnd"/>
      <w:r w:rsidRPr="0088773D">
        <w:rPr>
          <w:rFonts w:asciiTheme="minorBidi" w:hAnsiTheme="minorBidi"/>
          <w:sz w:val="24"/>
          <w:szCs w:val="24"/>
          <w:lang w:val="en-US"/>
        </w:rPr>
        <w:t xml:space="preserve"> </w:t>
      </w:r>
      <w:proofErr w:type="spellStart"/>
      <w:r w:rsidRPr="0088773D">
        <w:rPr>
          <w:rFonts w:asciiTheme="minorBidi" w:hAnsiTheme="minorBidi"/>
          <w:sz w:val="24"/>
          <w:szCs w:val="24"/>
          <w:lang w:val="en-US"/>
        </w:rPr>
        <w:t>Mhabeul</w:t>
      </w:r>
      <w:proofErr w:type="spellEnd"/>
      <w:r w:rsidRPr="0088773D">
        <w:rPr>
          <w:rFonts w:asciiTheme="minorBidi" w:hAnsiTheme="minorBidi"/>
          <w:sz w:val="24"/>
          <w:szCs w:val="24"/>
          <w:lang w:val="en-US"/>
        </w:rPr>
        <w:t xml:space="preserve"> (away from Mh1 about ~500 m),</w:t>
      </w:r>
      <w:r w:rsidRPr="0088773D">
        <w:rPr>
          <w:rFonts w:asciiTheme="minorBidi" w:hAnsiTheme="minorBidi"/>
          <w:sz w:val="24"/>
          <w:szCs w:val="24"/>
        </w:rPr>
        <w:t xml:space="preserve"> </w:t>
      </w:r>
      <w:r w:rsidRPr="0088773D">
        <w:rPr>
          <w:rFonts w:asciiTheme="minorBidi" w:hAnsiTheme="minorBidi"/>
          <w:sz w:val="24"/>
          <w:szCs w:val="24"/>
          <w:lang w:val="en-US"/>
        </w:rPr>
        <w:t>just five</w:t>
      </w:r>
      <w:r w:rsidR="002E61CB">
        <w:rPr>
          <w:rFonts w:asciiTheme="minorBidi" w:hAnsiTheme="minorBidi"/>
          <w:sz w:val="24"/>
          <w:szCs w:val="24"/>
          <w:lang w:val="en-US"/>
        </w:rPr>
        <w:t xml:space="preserve"> of them were identified (Tab. A</w:t>
      </w:r>
      <w:r w:rsidRPr="0088773D">
        <w:rPr>
          <w:rFonts w:asciiTheme="minorBidi" w:hAnsiTheme="minorBidi"/>
          <w:sz w:val="24"/>
          <w:szCs w:val="24"/>
          <w:lang w:val="en-US"/>
        </w:rPr>
        <w:t>).</w:t>
      </w:r>
    </w:p>
    <w:p w:rsidR="002E61CB" w:rsidRPr="009A31FE" w:rsidRDefault="002E61CB" w:rsidP="002E61CB">
      <w:pPr>
        <w:spacing w:after="120"/>
        <w:jc w:val="both"/>
        <w:rPr>
          <w:rFonts w:asciiTheme="minorBidi" w:hAnsiTheme="minorBidi"/>
          <w:szCs w:val="24"/>
          <w:lang w:val="en-US"/>
        </w:rPr>
      </w:pPr>
      <w:r w:rsidRPr="009A31FE">
        <w:rPr>
          <w:rFonts w:asciiTheme="minorBidi" w:hAnsiTheme="minorBidi"/>
          <w:szCs w:val="24"/>
          <w:lang w:val="en-US"/>
        </w:rPr>
        <w:t>Table</w:t>
      </w:r>
      <w:r>
        <w:rPr>
          <w:rFonts w:asciiTheme="minorBidi" w:hAnsiTheme="minorBidi"/>
          <w:szCs w:val="24"/>
          <w:lang w:val="en-US"/>
        </w:rPr>
        <w:t xml:space="preserve"> A</w:t>
      </w:r>
      <w:r w:rsidRPr="009A31FE">
        <w:rPr>
          <w:rFonts w:asciiTheme="minorBidi" w:hAnsiTheme="minorBidi"/>
          <w:szCs w:val="24"/>
          <w:lang w:val="en-US"/>
        </w:rPr>
        <w:t xml:space="preserve">: Depth of </w:t>
      </w:r>
      <w:proofErr w:type="spellStart"/>
      <w:r w:rsidRPr="009A31FE">
        <w:rPr>
          <w:rFonts w:asciiTheme="minorBidi" w:hAnsiTheme="minorBidi"/>
          <w:szCs w:val="24"/>
          <w:lang w:val="en-US"/>
        </w:rPr>
        <w:t>tephra</w:t>
      </w:r>
      <w:proofErr w:type="spellEnd"/>
      <w:r w:rsidRPr="009A31FE">
        <w:rPr>
          <w:rFonts w:asciiTheme="minorBidi" w:hAnsiTheme="minorBidi"/>
          <w:szCs w:val="24"/>
          <w:lang w:val="en-US"/>
        </w:rPr>
        <w:t xml:space="preserve"> layers, mineralogy, source and eruptive age</w:t>
      </w:r>
      <w:r>
        <w:rPr>
          <w:rFonts w:asciiTheme="minorBidi" w:hAnsiTheme="minorBidi"/>
          <w:szCs w:val="24"/>
          <w:lang w:val="en-US"/>
        </w:rPr>
        <w:t xml:space="preserve"> (</w:t>
      </w:r>
      <w:proofErr w:type="spellStart"/>
      <w:r>
        <w:rPr>
          <w:rFonts w:asciiTheme="minorBidi" w:hAnsiTheme="minorBidi"/>
          <w:szCs w:val="24"/>
          <w:lang w:val="en-US"/>
        </w:rPr>
        <w:t>Abichou</w:t>
      </w:r>
      <w:proofErr w:type="spellEnd"/>
      <w:r>
        <w:rPr>
          <w:rFonts w:asciiTheme="minorBidi" w:hAnsiTheme="minorBidi"/>
          <w:szCs w:val="24"/>
          <w:lang w:val="en-US"/>
        </w:rPr>
        <w:t>, 2002)</w:t>
      </w:r>
    </w:p>
    <w:tbl>
      <w:tblPr>
        <w:tblStyle w:val="Grilledutableau"/>
        <w:tblW w:w="0" w:type="auto"/>
        <w:tblBorders>
          <w:left w:val="none" w:sz="0" w:space="0" w:color="auto"/>
          <w:right w:val="none" w:sz="0" w:space="0" w:color="auto"/>
          <w:insideV w:val="none" w:sz="0" w:space="0" w:color="auto"/>
        </w:tblBorders>
        <w:tblLook w:val="04A0"/>
      </w:tblPr>
      <w:tblGrid>
        <w:gridCol w:w="1668"/>
        <w:gridCol w:w="2693"/>
        <w:gridCol w:w="2977"/>
        <w:gridCol w:w="1874"/>
      </w:tblGrid>
      <w:tr w:rsidR="002E61CB" w:rsidRPr="009A31FE" w:rsidTr="00DC177C">
        <w:tc>
          <w:tcPr>
            <w:tcW w:w="1668" w:type="dxa"/>
          </w:tcPr>
          <w:p w:rsidR="002E61CB" w:rsidRPr="009A31FE" w:rsidRDefault="002E61CB" w:rsidP="00DC177C">
            <w:pPr>
              <w:rPr>
                <w:rFonts w:asciiTheme="minorBidi" w:hAnsiTheme="minorBidi"/>
                <w:b/>
                <w:bCs/>
                <w:szCs w:val="24"/>
                <w:lang w:val="en-US"/>
              </w:rPr>
            </w:pPr>
            <w:r w:rsidRPr="009A31FE">
              <w:rPr>
                <w:rFonts w:asciiTheme="minorBidi" w:hAnsiTheme="minorBidi"/>
                <w:b/>
                <w:bCs/>
                <w:szCs w:val="24"/>
                <w:lang w:val="en-US"/>
              </w:rPr>
              <w:t>Depth (cm)</w:t>
            </w:r>
          </w:p>
        </w:tc>
        <w:tc>
          <w:tcPr>
            <w:tcW w:w="2693" w:type="dxa"/>
          </w:tcPr>
          <w:p w:rsidR="002E61CB" w:rsidRPr="009A31FE" w:rsidRDefault="002E61CB" w:rsidP="00DC177C">
            <w:pPr>
              <w:rPr>
                <w:rFonts w:asciiTheme="minorBidi" w:hAnsiTheme="minorBidi"/>
                <w:b/>
                <w:bCs/>
                <w:szCs w:val="24"/>
                <w:lang w:val="en-US"/>
              </w:rPr>
            </w:pPr>
            <w:r w:rsidRPr="009A31FE">
              <w:rPr>
                <w:rFonts w:asciiTheme="minorBidi" w:hAnsiTheme="minorBidi"/>
                <w:b/>
                <w:bCs/>
                <w:szCs w:val="24"/>
                <w:lang w:val="en-US"/>
              </w:rPr>
              <w:t>Mineralogy</w:t>
            </w:r>
          </w:p>
        </w:tc>
        <w:tc>
          <w:tcPr>
            <w:tcW w:w="2977" w:type="dxa"/>
          </w:tcPr>
          <w:p w:rsidR="002E61CB" w:rsidRPr="009A31FE" w:rsidRDefault="002E61CB" w:rsidP="00DC177C">
            <w:pPr>
              <w:rPr>
                <w:rFonts w:asciiTheme="minorBidi" w:hAnsiTheme="minorBidi"/>
                <w:b/>
                <w:bCs/>
                <w:szCs w:val="24"/>
                <w:lang w:val="en-US"/>
              </w:rPr>
            </w:pPr>
            <w:r w:rsidRPr="009A31FE">
              <w:rPr>
                <w:rFonts w:asciiTheme="minorBidi" w:hAnsiTheme="minorBidi"/>
                <w:b/>
                <w:bCs/>
                <w:szCs w:val="24"/>
                <w:lang w:val="en-US"/>
              </w:rPr>
              <w:t>Source volcano</w:t>
            </w:r>
          </w:p>
        </w:tc>
        <w:tc>
          <w:tcPr>
            <w:tcW w:w="1874" w:type="dxa"/>
          </w:tcPr>
          <w:p w:rsidR="002E61CB" w:rsidRPr="009A31FE" w:rsidRDefault="002E61CB" w:rsidP="00DC177C">
            <w:pPr>
              <w:jc w:val="center"/>
              <w:rPr>
                <w:rFonts w:asciiTheme="minorBidi" w:hAnsiTheme="minorBidi"/>
                <w:b/>
                <w:bCs/>
                <w:szCs w:val="24"/>
                <w:lang w:val="en-US"/>
              </w:rPr>
            </w:pPr>
            <w:r w:rsidRPr="009A31FE">
              <w:rPr>
                <w:rFonts w:asciiTheme="minorBidi" w:hAnsiTheme="minorBidi"/>
                <w:b/>
                <w:bCs/>
                <w:szCs w:val="24"/>
                <w:lang w:val="en-US"/>
              </w:rPr>
              <w:t>Eruptive age</w:t>
            </w:r>
          </w:p>
        </w:tc>
      </w:tr>
      <w:tr w:rsidR="002E61CB" w:rsidRPr="009A31FE" w:rsidTr="00DC177C">
        <w:tc>
          <w:tcPr>
            <w:tcW w:w="1668"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2</w:t>
            </w:r>
          </w:p>
        </w:tc>
        <w:tc>
          <w:tcPr>
            <w:tcW w:w="2693"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Olivine-</w:t>
            </w:r>
            <w:proofErr w:type="spellStart"/>
            <w:r w:rsidRPr="009A31FE">
              <w:rPr>
                <w:rFonts w:asciiTheme="minorBidi" w:hAnsiTheme="minorBidi"/>
                <w:szCs w:val="24"/>
                <w:lang w:val="en-US"/>
              </w:rPr>
              <w:t>diopside</w:t>
            </w:r>
            <w:proofErr w:type="spellEnd"/>
          </w:p>
        </w:tc>
        <w:tc>
          <w:tcPr>
            <w:tcW w:w="2977"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Stromboli</w:t>
            </w:r>
          </w:p>
        </w:tc>
        <w:tc>
          <w:tcPr>
            <w:tcW w:w="1874"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AD 1930</w:t>
            </w:r>
          </w:p>
        </w:tc>
      </w:tr>
      <w:tr w:rsidR="002E61CB" w:rsidRPr="009A31FE" w:rsidTr="00DC177C">
        <w:tc>
          <w:tcPr>
            <w:tcW w:w="1668"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9</w:t>
            </w:r>
          </w:p>
        </w:tc>
        <w:tc>
          <w:tcPr>
            <w:tcW w:w="2693" w:type="dxa"/>
          </w:tcPr>
          <w:p w:rsidR="002E61CB" w:rsidRPr="009A31FE" w:rsidRDefault="002E61CB" w:rsidP="00DC177C">
            <w:pPr>
              <w:jc w:val="both"/>
              <w:rPr>
                <w:rFonts w:asciiTheme="minorBidi" w:hAnsiTheme="minorBidi"/>
                <w:szCs w:val="24"/>
                <w:lang w:val="en-US"/>
              </w:rPr>
            </w:pPr>
            <w:proofErr w:type="spellStart"/>
            <w:r w:rsidRPr="009A31FE">
              <w:rPr>
                <w:rFonts w:asciiTheme="minorBidi" w:hAnsiTheme="minorBidi"/>
                <w:szCs w:val="24"/>
                <w:lang w:val="en-US"/>
              </w:rPr>
              <w:t>Augite-diopside</w:t>
            </w:r>
            <w:proofErr w:type="spellEnd"/>
          </w:p>
        </w:tc>
        <w:tc>
          <w:tcPr>
            <w:tcW w:w="2977"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Vesuvius</w:t>
            </w:r>
          </w:p>
        </w:tc>
        <w:tc>
          <w:tcPr>
            <w:tcW w:w="1874"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AD 1631</w:t>
            </w:r>
          </w:p>
        </w:tc>
      </w:tr>
      <w:tr w:rsidR="002E61CB" w:rsidRPr="009A31FE" w:rsidTr="00DC177C">
        <w:tc>
          <w:tcPr>
            <w:tcW w:w="1668"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26</w:t>
            </w:r>
          </w:p>
        </w:tc>
        <w:tc>
          <w:tcPr>
            <w:tcW w:w="2693" w:type="dxa"/>
          </w:tcPr>
          <w:p w:rsidR="002E61CB" w:rsidRPr="009A31FE" w:rsidRDefault="002E61CB" w:rsidP="00DC177C">
            <w:pPr>
              <w:jc w:val="both"/>
              <w:rPr>
                <w:rFonts w:asciiTheme="minorBidi" w:hAnsiTheme="minorBidi"/>
                <w:szCs w:val="24"/>
                <w:lang w:val="en-US"/>
              </w:rPr>
            </w:pPr>
            <w:proofErr w:type="spellStart"/>
            <w:r w:rsidRPr="009A31FE">
              <w:rPr>
                <w:rFonts w:asciiTheme="minorBidi" w:hAnsiTheme="minorBidi"/>
                <w:szCs w:val="24"/>
                <w:lang w:val="en-US"/>
              </w:rPr>
              <w:t>Titano</w:t>
            </w:r>
            <w:proofErr w:type="spellEnd"/>
            <w:r w:rsidRPr="009A31FE">
              <w:rPr>
                <w:rFonts w:asciiTheme="minorBidi" w:hAnsiTheme="minorBidi"/>
                <w:szCs w:val="24"/>
                <w:lang w:val="en-US"/>
              </w:rPr>
              <w:t>-magnetite</w:t>
            </w:r>
          </w:p>
        </w:tc>
        <w:tc>
          <w:tcPr>
            <w:tcW w:w="2977" w:type="dxa"/>
          </w:tcPr>
          <w:p w:rsidR="002E61CB" w:rsidRPr="009A31FE" w:rsidRDefault="002E61CB" w:rsidP="00DC177C">
            <w:pPr>
              <w:rPr>
                <w:rFonts w:asciiTheme="minorBidi" w:hAnsiTheme="minorBidi"/>
                <w:szCs w:val="24"/>
                <w:lang w:val="en-US"/>
              </w:rPr>
            </w:pPr>
            <w:proofErr w:type="spellStart"/>
            <w:r w:rsidRPr="009A31FE">
              <w:rPr>
                <w:rFonts w:asciiTheme="minorBidi" w:hAnsiTheme="minorBidi"/>
                <w:szCs w:val="24"/>
                <w:lang w:val="en-US"/>
              </w:rPr>
              <w:t>Vulcano</w:t>
            </w:r>
            <w:proofErr w:type="spellEnd"/>
            <w:r w:rsidRPr="009A31FE">
              <w:rPr>
                <w:rFonts w:asciiTheme="minorBidi" w:hAnsiTheme="minorBidi"/>
                <w:szCs w:val="24"/>
                <w:lang w:val="en-US"/>
              </w:rPr>
              <w:t xml:space="preserve"> (</w:t>
            </w:r>
            <w:proofErr w:type="spellStart"/>
            <w:r w:rsidRPr="009A31FE">
              <w:rPr>
                <w:rFonts w:asciiTheme="minorBidi" w:hAnsiTheme="minorBidi"/>
                <w:szCs w:val="24"/>
                <w:lang w:val="en-US"/>
              </w:rPr>
              <w:t>Forghia</w:t>
            </w:r>
            <w:proofErr w:type="spellEnd"/>
            <w:r w:rsidRPr="009A31FE">
              <w:rPr>
                <w:rFonts w:asciiTheme="minorBidi" w:hAnsiTheme="minorBidi"/>
                <w:szCs w:val="24"/>
                <w:lang w:val="en-US"/>
              </w:rPr>
              <w:t xml:space="preserve"> </w:t>
            </w:r>
            <w:proofErr w:type="spellStart"/>
            <w:r w:rsidRPr="009A31FE">
              <w:rPr>
                <w:rFonts w:asciiTheme="minorBidi" w:hAnsiTheme="minorBidi"/>
                <w:szCs w:val="24"/>
                <w:lang w:val="en-US"/>
              </w:rPr>
              <w:t>Vecchia</w:t>
            </w:r>
            <w:proofErr w:type="spellEnd"/>
            <w:r w:rsidRPr="009A31FE">
              <w:rPr>
                <w:rFonts w:asciiTheme="minorBidi" w:hAnsiTheme="minorBidi"/>
                <w:szCs w:val="24"/>
                <w:lang w:val="en-US"/>
              </w:rPr>
              <w:t>)</w:t>
            </w:r>
          </w:p>
        </w:tc>
        <w:tc>
          <w:tcPr>
            <w:tcW w:w="1874" w:type="dxa"/>
          </w:tcPr>
          <w:p w:rsidR="002E61CB" w:rsidRPr="009A31FE" w:rsidRDefault="002E61CB" w:rsidP="00DC177C">
            <w:pPr>
              <w:jc w:val="both"/>
              <w:rPr>
                <w:rFonts w:asciiTheme="minorBidi" w:hAnsiTheme="minorBidi"/>
                <w:szCs w:val="24"/>
                <w:lang w:val="en-US"/>
              </w:rPr>
            </w:pPr>
            <w:r>
              <w:rPr>
                <w:rFonts w:asciiTheme="minorBidi" w:hAnsiTheme="minorBidi"/>
                <w:szCs w:val="24"/>
                <w:lang w:val="en-US"/>
              </w:rPr>
              <w:t>AD 1206?</w:t>
            </w:r>
          </w:p>
        </w:tc>
      </w:tr>
      <w:tr w:rsidR="002E61CB" w:rsidRPr="009A31FE" w:rsidTr="00DC177C">
        <w:tc>
          <w:tcPr>
            <w:tcW w:w="1668"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39</w:t>
            </w:r>
          </w:p>
        </w:tc>
        <w:tc>
          <w:tcPr>
            <w:tcW w:w="2693" w:type="dxa"/>
          </w:tcPr>
          <w:p w:rsidR="002E61CB" w:rsidRPr="009A31FE" w:rsidRDefault="002E61CB" w:rsidP="00DC177C">
            <w:pPr>
              <w:jc w:val="both"/>
              <w:rPr>
                <w:rFonts w:asciiTheme="minorBidi" w:hAnsiTheme="minorBidi"/>
                <w:szCs w:val="24"/>
                <w:lang w:val="en-US"/>
              </w:rPr>
            </w:pPr>
            <w:proofErr w:type="spellStart"/>
            <w:r w:rsidRPr="009A31FE">
              <w:rPr>
                <w:rFonts w:asciiTheme="minorBidi" w:hAnsiTheme="minorBidi"/>
                <w:szCs w:val="24"/>
                <w:lang w:val="en-US"/>
              </w:rPr>
              <w:t>hornblend</w:t>
            </w:r>
            <w:proofErr w:type="spellEnd"/>
          </w:p>
        </w:tc>
        <w:tc>
          <w:tcPr>
            <w:tcW w:w="2977" w:type="dxa"/>
          </w:tcPr>
          <w:p w:rsidR="002E61CB" w:rsidRPr="009A31FE" w:rsidRDefault="002E61CB" w:rsidP="00DC177C">
            <w:pPr>
              <w:rPr>
                <w:rFonts w:asciiTheme="minorBidi" w:hAnsiTheme="minorBidi"/>
                <w:szCs w:val="24"/>
                <w:lang w:val="en-US"/>
              </w:rPr>
            </w:pPr>
            <w:r w:rsidRPr="009A31FE">
              <w:rPr>
                <w:rFonts w:asciiTheme="minorBidi" w:hAnsiTheme="minorBidi"/>
                <w:szCs w:val="24"/>
                <w:lang w:val="en-US"/>
              </w:rPr>
              <w:t>?</w:t>
            </w:r>
          </w:p>
        </w:tc>
        <w:tc>
          <w:tcPr>
            <w:tcW w:w="1874" w:type="dxa"/>
          </w:tcPr>
          <w:p w:rsidR="002E61CB" w:rsidRPr="009A31FE" w:rsidRDefault="002E61CB" w:rsidP="00DC177C">
            <w:pPr>
              <w:rPr>
                <w:rFonts w:asciiTheme="minorBidi" w:hAnsiTheme="minorBidi"/>
                <w:szCs w:val="24"/>
                <w:lang w:val="en-US"/>
              </w:rPr>
            </w:pPr>
            <w:r w:rsidRPr="009A31FE">
              <w:rPr>
                <w:rFonts w:asciiTheme="minorBidi" w:hAnsiTheme="minorBidi"/>
                <w:szCs w:val="24"/>
                <w:lang w:val="en-US"/>
              </w:rPr>
              <w:t>?</w:t>
            </w:r>
          </w:p>
        </w:tc>
      </w:tr>
      <w:tr w:rsidR="002E61CB" w:rsidRPr="009A31FE" w:rsidTr="00DC177C">
        <w:tc>
          <w:tcPr>
            <w:tcW w:w="1668"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47</w:t>
            </w:r>
          </w:p>
        </w:tc>
        <w:tc>
          <w:tcPr>
            <w:tcW w:w="2693" w:type="dxa"/>
          </w:tcPr>
          <w:p w:rsidR="002E61CB" w:rsidRPr="009A31FE" w:rsidRDefault="002E61CB" w:rsidP="00DC177C">
            <w:pPr>
              <w:jc w:val="both"/>
              <w:rPr>
                <w:rFonts w:asciiTheme="minorBidi" w:hAnsiTheme="minorBidi"/>
                <w:szCs w:val="24"/>
                <w:lang w:val="en-US"/>
              </w:rPr>
            </w:pPr>
            <w:proofErr w:type="spellStart"/>
            <w:r w:rsidRPr="009A31FE">
              <w:rPr>
                <w:rFonts w:asciiTheme="minorBidi" w:hAnsiTheme="minorBidi"/>
                <w:szCs w:val="24"/>
                <w:lang w:val="en-US"/>
              </w:rPr>
              <w:t>hornblend</w:t>
            </w:r>
            <w:proofErr w:type="spellEnd"/>
          </w:p>
        </w:tc>
        <w:tc>
          <w:tcPr>
            <w:tcW w:w="2977"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w:t>
            </w:r>
          </w:p>
        </w:tc>
        <w:tc>
          <w:tcPr>
            <w:tcW w:w="1874"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w:t>
            </w:r>
          </w:p>
        </w:tc>
      </w:tr>
      <w:tr w:rsidR="002E61CB" w:rsidRPr="009A31FE" w:rsidTr="00DC177C">
        <w:tc>
          <w:tcPr>
            <w:tcW w:w="1668"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54</w:t>
            </w:r>
          </w:p>
        </w:tc>
        <w:tc>
          <w:tcPr>
            <w:tcW w:w="2693" w:type="dxa"/>
          </w:tcPr>
          <w:p w:rsidR="002E61CB" w:rsidRPr="009A31FE" w:rsidRDefault="002E61CB" w:rsidP="00DC177C">
            <w:pPr>
              <w:jc w:val="both"/>
              <w:rPr>
                <w:rFonts w:asciiTheme="minorBidi" w:hAnsiTheme="minorBidi"/>
                <w:szCs w:val="24"/>
                <w:lang w:val="en-US"/>
              </w:rPr>
            </w:pPr>
            <w:proofErr w:type="spellStart"/>
            <w:r w:rsidRPr="009A31FE">
              <w:rPr>
                <w:rFonts w:asciiTheme="minorBidi" w:hAnsiTheme="minorBidi"/>
                <w:szCs w:val="24"/>
                <w:lang w:val="en-US"/>
              </w:rPr>
              <w:t>Kaersutite</w:t>
            </w:r>
            <w:proofErr w:type="spellEnd"/>
          </w:p>
        </w:tc>
        <w:tc>
          <w:tcPr>
            <w:tcW w:w="2977"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 xml:space="preserve">Lipari (Monte </w:t>
            </w:r>
            <w:proofErr w:type="spellStart"/>
            <w:r w:rsidRPr="009A31FE">
              <w:rPr>
                <w:rFonts w:asciiTheme="minorBidi" w:hAnsiTheme="minorBidi"/>
                <w:szCs w:val="24"/>
                <w:lang w:val="en-US"/>
              </w:rPr>
              <w:t>Pilato</w:t>
            </w:r>
            <w:proofErr w:type="spellEnd"/>
            <w:r w:rsidRPr="009A31FE">
              <w:rPr>
                <w:rFonts w:asciiTheme="minorBidi" w:hAnsiTheme="minorBidi"/>
                <w:szCs w:val="24"/>
                <w:lang w:val="en-US"/>
              </w:rPr>
              <w:t xml:space="preserve"> and Rocco Rosa)</w:t>
            </w:r>
          </w:p>
        </w:tc>
        <w:tc>
          <w:tcPr>
            <w:tcW w:w="1874"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1220±100 yr BP</w:t>
            </w:r>
          </w:p>
        </w:tc>
      </w:tr>
      <w:tr w:rsidR="002E61CB" w:rsidRPr="009A31FE" w:rsidTr="00DC177C">
        <w:tc>
          <w:tcPr>
            <w:tcW w:w="1668"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58</w:t>
            </w:r>
          </w:p>
        </w:tc>
        <w:tc>
          <w:tcPr>
            <w:tcW w:w="2693" w:type="dxa"/>
          </w:tcPr>
          <w:p w:rsidR="002E61CB" w:rsidRPr="009A31FE" w:rsidRDefault="002E61CB" w:rsidP="00DC177C">
            <w:pPr>
              <w:jc w:val="both"/>
              <w:rPr>
                <w:rFonts w:asciiTheme="minorBidi" w:hAnsiTheme="minorBidi"/>
                <w:szCs w:val="24"/>
                <w:lang w:val="en-US"/>
              </w:rPr>
            </w:pPr>
            <w:proofErr w:type="spellStart"/>
            <w:r w:rsidRPr="009A31FE">
              <w:rPr>
                <w:rFonts w:asciiTheme="minorBidi" w:hAnsiTheme="minorBidi"/>
                <w:szCs w:val="24"/>
                <w:lang w:val="en-US"/>
              </w:rPr>
              <w:t>hornblend</w:t>
            </w:r>
            <w:proofErr w:type="spellEnd"/>
          </w:p>
        </w:tc>
        <w:tc>
          <w:tcPr>
            <w:tcW w:w="2977"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w:t>
            </w:r>
          </w:p>
        </w:tc>
        <w:tc>
          <w:tcPr>
            <w:tcW w:w="1874"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w:t>
            </w:r>
          </w:p>
        </w:tc>
      </w:tr>
      <w:tr w:rsidR="002E61CB" w:rsidRPr="009A31FE" w:rsidTr="00DC177C">
        <w:tc>
          <w:tcPr>
            <w:tcW w:w="1668"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73</w:t>
            </w:r>
          </w:p>
        </w:tc>
        <w:tc>
          <w:tcPr>
            <w:tcW w:w="2693" w:type="dxa"/>
          </w:tcPr>
          <w:p w:rsidR="002E61CB" w:rsidRPr="009A31FE" w:rsidRDefault="002E61CB" w:rsidP="00DC177C">
            <w:pPr>
              <w:rPr>
                <w:rFonts w:asciiTheme="minorBidi" w:hAnsiTheme="minorBidi"/>
                <w:szCs w:val="24"/>
                <w:lang w:val="en-US"/>
              </w:rPr>
            </w:pPr>
            <w:proofErr w:type="spellStart"/>
            <w:r w:rsidRPr="009A31FE">
              <w:rPr>
                <w:rFonts w:asciiTheme="minorBidi" w:hAnsiTheme="minorBidi"/>
                <w:szCs w:val="24"/>
                <w:lang w:val="en-US"/>
              </w:rPr>
              <w:t>Augite-diopside</w:t>
            </w:r>
            <w:proofErr w:type="spellEnd"/>
            <w:r w:rsidRPr="009A31FE">
              <w:rPr>
                <w:rFonts w:asciiTheme="minorBidi" w:hAnsiTheme="minorBidi"/>
                <w:szCs w:val="24"/>
                <w:lang w:val="en-US"/>
              </w:rPr>
              <w:t xml:space="preserve"> </w:t>
            </w:r>
            <w:r w:rsidRPr="009A31FE">
              <w:rPr>
                <w:rFonts w:asciiTheme="minorBidi" w:hAnsiTheme="minorBidi"/>
                <w:sz w:val="24"/>
                <w:szCs w:val="24"/>
                <w:lang w:val="en-US"/>
              </w:rPr>
              <w:t xml:space="preserve">and </w:t>
            </w:r>
            <w:r w:rsidRPr="009A31FE">
              <w:rPr>
                <w:rFonts w:asciiTheme="minorBidi" w:hAnsiTheme="minorBidi"/>
                <w:sz w:val="24"/>
                <w:szCs w:val="24"/>
              </w:rPr>
              <w:t>aegyrine augite</w:t>
            </w:r>
          </w:p>
        </w:tc>
        <w:tc>
          <w:tcPr>
            <w:tcW w:w="2977"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Vesuvius</w:t>
            </w:r>
          </w:p>
        </w:tc>
        <w:tc>
          <w:tcPr>
            <w:tcW w:w="1874" w:type="dxa"/>
          </w:tcPr>
          <w:p w:rsidR="002E61CB" w:rsidRPr="009A31FE" w:rsidRDefault="002E61CB" w:rsidP="00DC177C">
            <w:pPr>
              <w:jc w:val="both"/>
              <w:rPr>
                <w:rFonts w:asciiTheme="minorBidi" w:hAnsiTheme="minorBidi"/>
                <w:szCs w:val="24"/>
                <w:lang w:val="en-US"/>
              </w:rPr>
            </w:pPr>
            <w:r w:rsidRPr="009A31FE">
              <w:rPr>
                <w:rFonts w:asciiTheme="minorBidi" w:hAnsiTheme="minorBidi"/>
                <w:szCs w:val="24"/>
                <w:lang w:val="en-US"/>
              </w:rPr>
              <w:t>AD 97</w:t>
            </w:r>
          </w:p>
        </w:tc>
      </w:tr>
    </w:tbl>
    <w:p w:rsidR="002E61CB" w:rsidRPr="0088773D" w:rsidRDefault="002E61CB" w:rsidP="00314840">
      <w:pPr>
        <w:spacing w:after="0" w:line="360" w:lineRule="auto"/>
        <w:ind w:firstLine="426"/>
        <w:jc w:val="both"/>
        <w:rPr>
          <w:rFonts w:asciiTheme="minorBidi" w:hAnsiTheme="minorBidi"/>
          <w:sz w:val="24"/>
          <w:szCs w:val="24"/>
          <w:lang w:val="en-US"/>
        </w:rPr>
      </w:pPr>
    </w:p>
    <w:p w:rsidR="00314840" w:rsidRPr="0088773D" w:rsidRDefault="00314840" w:rsidP="00314840">
      <w:pPr>
        <w:spacing w:before="240" w:after="0" w:line="360" w:lineRule="auto"/>
        <w:ind w:firstLine="357"/>
        <w:jc w:val="both"/>
        <w:rPr>
          <w:rFonts w:asciiTheme="minorBidi" w:hAnsiTheme="minorBidi"/>
          <w:sz w:val="24"/>
          <w:szCs w:val="24"/>
          <w:lang w:val="en-US"/>
        </w:rPr>
      </w:pPr>
      <w:r w:rsidRPr="0088773D">
        <w:rPr>
          <w:rFonts w:asciiTheme="minorBidi" w:hAnsiTheme="minorBidi"/>
          <w:sz w:val="24"/>
          <w:szCs w:val="24"/>
          <w:lang w:val="en-US"/>
        </w:rPr>
        <w:t xml:space="preserve">All workers who studied the </w:t>
      </w:r>
      <w:proofErr w:type="spellStart"/>
      <w:r w:rsidRPr="0088773D">
        <w:rPr>
          <w:rFonts w:asciiTheme="minorBidi" w:hAnsiTheme="minorBidi"/>
          <w:sz w:val="24"/>
          <w:szCs w:val="24"/>
          <w:lang w:val="en-US"/>
        </w:rPr>
        <w:t>Sebkha</w:t>
      </w:r>
      <w:proofErr w:type="spellEnd"/>
      <w:r w:rsidRPr="0088773D">
        <w:rPr>
          <w:rFonts w:asciiTheme="minorBidi" w:hAnsiTheme="minorBidi"/>
          <w:sz w:val="24"/>
          <w:szCs w:val="24"/>
          <w:lang w:val="en-US"/>
        </w:rPr>
        <w:t xml:space="preserve"> </w:t>
      </w:r>
      <w:proofErr w:type="spellStart"/>
      <w:r w:rsidRPr="0088773D">
        <w:rPr>
          <w:rFonts w:asciiTheme="minorBidi" w:hAnsiTheme="minorBidi"/>
          <w:sz w:val="24"/>
          <w:szCs w:val="24"/>
          <w:lang w:val="en-US"/>
        </w:rPr>
        <w:t>Mhabeul</w:t>
      </w:r>
      <w:proofErr w:type="spellEnd"/>
      <w:r w:rsidRPr="0088773D">
        <w:rPr>
          <w:rFonts w:asciiTheme="minorBidi" w:hAnsiTheme="minorBidi"/>
          <w:sz w:val="24"/>
          <w:szCs w:val="24"/>
          <w:lang w:val="en-US"/>
        </w:rPr>
        <w:t xml:space="preserve"> (e.g. </w:t>
      </w:r>
      <w:proofErr w:type="spellStart"/>
      <w:r w:rsidRPr="0088773D">
        <w:rPr>
          <w:rFonts w:asciiTheme="minorBidi" w:hAnsiTheme="minorBidi"/>
          <w:sz w:val="24"/>
          <w:szCs w:val="24"/>
          <w:lang w:val="en-US"/>
        </w:rPr>
        <w:t>Essefi</w:t>
      </w:r>
      <w:proofErr w:type="spellEnd"/>
      <w:r w:rsidRPr="0088773D">
        <w:rPr>
          <w:rFonts w:asciiTheme="minorBidi" w:hAnsiTheme="minorBidi"/>
          <w:sz w:val="24"/>
          <w:szCs w:val="24"/>
          <w:lang w:val="en-US"/>
        </w:rPr>
        <w:t xml:space="preserve"> et al., 2014), for documenting climatic fluctuations during the last two millennia, their records was mostly based on the chronology proposed for the first time by </w:t>
      </w:r>
      <w:proofErr w:type="spellStart"/>
      <w:r w:rsidRPr="0088773D">
        <w:rPr>
          <w:rFonts w:asciiTheme="minorBidi" w:hAnsiTheme="minorBidi"/>
          <w:sz w:val="24"/>
          <w:szCs w:val="24"/>
          <w:lang w:val="en-US"/>
        </w:rPr>
        <w:t>Abichou</w:t>
      </w:r>
      <w:proofErr w:type="spellEnd"/>
      <w:r w:rsidRPr="0088773D">
        <w:rPr>
          <w:rFonts w:asciiTheme="minorBidi" w:hAnsiTheme="minorBidi"/>
          <w:sz w:val="24"/>
          <w:szCs w:val="24"/>
          <w:lang w:val="en-US"/>
        </w:rPr>
        <w:t xml:space="preserve"> (2002).</w:t>
      </w:r>
    </w:p>
    <w:p w:rsidR="00121470" w:rsidRPr="0088773D" w:rsidRDefault="00121470" w:rsidP="001F2465">
      <w:pPr>
        <w:tabs>
          <w:tab w:val="left" w:pos="0"/>
        </w:tabs>
        <w:spacing w:before="120" w:after="120" w:line="360" w:lineRule="auto"/>
        <w:jc w:val="center"/>
        <w:rPr>
          <w:rFonts w:asciiTheme="minorBidi" w:hAnsiTheme="minorBidi"/>
          <w:b/>
          <w:bCs/>
          <w:sz w:val="24"/>
          <w:szCs w:val="24"/>
        </w:rPr>
      </w:pPr>
      <w:r w:rsidRPr="0088773D">
        <w:rPr>
          <w:rFonts w:asciiTheme="minorBidi" w:hAnsiTheme="minorBidi"/>
          <w:b/>
          <w:bCs/>
          <w:sz w:val="24"/>
          <w:szCs w:val="24"/>
        </w:rPr>
        <w:t>REREFERENCES</w:t>
      </w:r>
    </w:p>
    <w:p w:rsidR="00121470" w:rsidRPr="0088773D" w:rsidRDefault="00121470" w:rsidP="001F2465">
      <w:pPr>
        <w:spacing w:before="120" w:after="120" w:line="360" w:lineRule="auto"/>
        <w:ind w:left="284" w:hanging="284"/>
        <w:jc w:val="both"/>
        <w:rPr>
          <w:rFonts w:asciiTheme="minorBidi" w:hAnsiTheme="minorBidi"/>
          <w:sz w:val="24"/>
          <w:szCs w:val="24"/>
        </w:rPr>
      </w:pPr>
      <w:proofErr w:type="spellStart"/>
      <w:r w:rsidRPr="0088773D">
        <w:rPr>
          <w:rFonts w:asciiTheme="minorBidi" w:hAnsiTheme="minorBidi"/>
          <w:sz w:val="24"/>
          <w:szCs w:val="24"/>
        </w:rPr>
        <w:t>Abichou</w:t>
      </w:r>
      <w:proofErr w:type="spellEnd"/>
      <w:r w:rsidRPr="0088773D">
        <w:rPr>
          <w:rFonts w:asciiTheme="minorBidi" w:hAnsiTheme="minorBidi"/>
          <w:sz w:val="24"/>
          <w:szCs w:val="24"/>
        </w:rPr>
        <w:t>, A., 2002. Les changements des paysages du bassin-versant de l´oued Tataouine-</w:t>
      </w:r>
      <w:proofErr w:type="spellStart"/>
      <w:r w:rsidRPr="0088773D">
        <w:rPr>
          <w:rFonts w:asciiTheme="minorBidi" w:hAnsiTheme="minorBidi"/>
          <w:sz w:val="24"/>
          <w:szCs w:val="24"/>
        </w:rPr>
        <w:t>Fessi</w:t>
      </w:r>
      <w:proofErr w:type="spellEnd"/>
      <w:r w:rsidRPr="0088773D">
        <w:rPr>
          <w:rFonts w:asciiTheme="minorBidi" w:hAnsiTheme="minorBidi"/>
          <w:sz w:val="24"/>
          <w:szCs w:val="24"/>
        </w:rPr>
        <w:t xml:space="preserve"> (sud-est tunisien): Etude </w:t>
      </w:r>
      <w:proofErr w:type="spellStart"/>
      <w:r w:rsidRPr="0088773D">
        <w:rPr>
          <w:rFonts w:asciiTheme="minorBidi" w:hAnsiTheme="minorBidi"/>
          <w:sz w:val="24"/>
          <w:szCs w:val="24"/>
        </w:rPr>
        <w:t>multiscalaire</w:t>
      </w:r>
      <w:proofErr w:type="spellEnd"/>
      <w:r w:rsidRPr="0088773D">
        <w:rPr>
          <w:rFonts w:asciiTheme="minorBidi" w:hAnsiTheme="minorBidi"/>
          <w:sz w:val="24"/>
          <w:szCs w:val="24"/>
        </w:rPr>
        <w:t xml:space="preserve"> et micromorphologie des </w:t>
      </w:r>
      <w:r w:rsidRPr="0088773D">
        <w:rPr>
          <w:rFonts w:asciiTheme="minorBidi" w:hAnsiTheme="minorBidi"/>
          <w:sz w:val="24"/>
          <w:szCs w:val="24"/>
        </w:rPr>
        <w:lastRenderedPageBreak/>
        <w:t xml:space="preserve">remplissages des Sebkhas et études des états de surface. </w:t>
      </w:r>
      <w:proofErr w:type="spellStart"/>
      <w:r w:rsidRPr="0088773D">
        <w:rPr>
          <w:rFonts w:asciiTheme="minorBidi" w:hAnsiTheme="minorBidi"/>
          <w:sz w:val="24"/>
          <w:szCs w:val="24"/>
        </w:rPr>
        <w:t>Ph.D</w:t>
      </w:r>
      <w:proofErr w:type="spellEnd"/>
      <w:r w:rsidRPr="0088773D">
        <w:rPr>
          <w:rFonts w:asciiTheme="minorBidi" w:hAnsiTheme="minorBidi"/>
          <w:sz w:val="24"/>
          <w:szCs w:val="24"/>
        </w:rPr>
        <w:t xml:space="preserve">. </w:t>
      </w:r>
      <w:proofErr w:type="spellStart"/>
      <w:r w:rsidRPr="0088773D">
        <w:rPr>
          <w:rFonts w:asciiTheme="minorBidi" w:hAnsiTheme="minorBidi"/>
          <w:sz w:val="24"/>
          <w:szCs w:val="24"/>
        </w:rPr>
        <w:t>Thesis</w:t>
      </w:r>
      <w:proofErr w:type="spellEnd"/>
      <w:r w:rsidRPr="0088773D">
        <w:rPr>
          <w:rFonts w:asciiTheme="minorBidi" w:hAnsiTheme="minorBidi"/>
          <w:sz w:val="24"/>
          <w:szCs w:val="24"/>
        </w:rPr>
        <w:t>, Bordeaux 3 Université Michel de Montaigne, France.</w:t>
      </w:r>
    </w:p>
    <w:p w:rsidR="00121470" w:rsidRPr="0088773D" w:rsidRDefault="00121470" w:rsidP="001F2465">
      <w:pPr>
        <w:spacing w:before="120" w:after="120" w:line="360" w:lineRule="auto"/>
        <w:ind w:left="284" w:hanging="284"/>
        <w:jc w:val="both"/>
        <w:rPr>
          <w:rFonts w:asciiTheme="minorBidi" w:hAnsiTheme="minorBidi"/>
          <w:i/>
          <w:iCs/>
          <w:sz w:val="24"/>
          <w:szCs w:val="24"/>
          <w:lang w:val="en-US"/>
        </w:rPr>
      </w:pPr>
      <w:proofErr w:type="spellStart"/>
      <w:r w:rsidRPr="0088773D">
        <w:rPr>
          <w:rFonts w:asciiTheme="minorBidi" w:hAnsiTheme="minorBidi"/>
          <w:sz w:val="24"/>
          <w:szCs w:val="24"/>
          <w:lang w:val="en-US"/>
        </w:rPr>
        <w:t>Essefi</w:t>
      </w:r>
      <w:proofErr w:type="spellEnd"/>
      <w:r w:rsidRPr="0088773D">
        <w:rPr>
          <w:rFonts w:asciiTheme="minorBidi" w:hAnsiTheme="minorBidi"/>
          <w:sz w:val="24"/>
          <w:szCs w:val="24"/>
          <w:lang w:val="en-US"/>
        </w:rPr>
        <w:t xml:space="preserve"> E, </w:t>
      </w:r>
      <w:proofErr w:type="spellStart"/>
      <w:r w:rsidRPr="0088773D">
        <w:rPr>
          <w:rFonts w:asciiTheme="minorBidi" w:hAnsiTheme="minorBidi"/>
          <w:sz w:val="24"/>
          <w:szCs w:val="24"/>
          <w:lang w:val="en-US"/>
        </w:rPr>
        <w:t>Mefteh</w:t>
      </w:r>
      <w:proofErr w:type="spellEnd"/>
      <w:r w:rsidRPr="0088773D">
        <w:rPr>
          <w:rFonts w:asciiTheme="minorBidi" w:hAnsiTheme="minorBidi"/>
          <w:sz w:val="24"/>
          <w:szCs w:val="24"/>
          <w:lang w:val="en-US"/>
        </w:rPr>
        <w:t xml:space="preserve"> S, </w:t>
      </w:r>
      <w:proofErr w:type="spellStart"/>
      <w:r w:rsidRPr="0088773D">
        <w:rPr>
          <w:rFonts w:asciiTheme="minorBidi" w:hAnsiTheme="minorBidi"/>
          <w:sz w:val="24"/>
          <w:szCs w:val="24"/>
          <w:lang w:val="en-US"/>
        </w:rPr>
        <w:t>Medhioub</w:t>
      </w:r>
      <w:proofErr w:type="spellEnd"/>
      <w:r w:rsidRPr="0088773D">
        <w:rPr>
          <w:rFonts w:asciiTheme="minorBidi" w:hAnsiTheme="minorBidi"/>
          <w:sz w:val="24"/>
          <w:szCs w:val="24"/>
          <w:lang w:val="en-US"/>
        </w:rPr>
        <w:t xml:space="preserve"> M and </w:t>
      </w:r>
      <w:proofErr w:type="spellStart"/>
      <w:r w:rsidRPr="0088773D">
        <w:rPr>
          <w:rFonts w:asciiTheme="minorBidi" w:hAnsiTheme="minorBidi"/>
          <w:sz w:val="24"/>
          <w:szCs w:val="24"/>
          <w:lang w:val="en-US"/>
        </w:rPr>
        <w:t>Yaich</w:t>
      </w:r>
      <w:proofErr w:type="spellEnd"/>
      <w:r w:rsidRPr="0088773D">
        <w:rPr>
          <w:rFonts w:asciiTheme="minorBidi" w:hAnsiTheme="minorBidi"/>
          <w:sz w:val="24"/>
          <w:szCs w:val="24"/>
          <w:lang w:val="en-US"/>
        </w:rPr>
        <w:t xml:space="preserve"> C 2014a Magnetic Study of the Heated and Unheated Sedimentary Fillings of </w:t>
      </w:r>
      <w:proofErr w:type="spellStart"/>
      <w:r w:rsidRPr="0088773D">
        <w:rPr>
          <w:rFonts w:asciiTheme="minorBidi" w:hAnsiTheme="minorBidi"/>
          <w:sz w:val="24"/>
          <w:szCs w:val="24"/>
          <w:lang w:val="en-US"/>
        </w:rPr>
        <w:t>Sebkha</w:t>
      </w:r>
      <w:proofErr w:type="spellEnd"/>
      <w:r w:rsidRPr="0088773D">
        <w:rPr>
          <w:rFonts w:asciiTheme="minorBidi" w:hAnsiTheme="minorBidi"/>
          <w:sz w:val="24"/>
          <w:szCs w:val="24"/>
          <w:lang w:val="en-US"/>
        </w:rPr>
        <w:t xml:space="preserve"> </w:t>
      </w:r>
      <w:proofErr w:type="spellStart"/>
      <w:r w:rsidRPr="0088773D">
        <w:rPr>
          <w:rFonts w:asciiTheme="minorBidi" w:hAnsiTheme="minorBidi"/>
          <w:sz w:val="24"/>
          <w:szCs w:val="24"/>
          <w:lang w:val="en-US"/>
        </w:rPr>
        <w:t>Mhabeul</w:t>
      </w:r>
      <w:proofErr w:type="spellEnd"/>
      <w:r w:rsidRPr="0088773D">
        <w:rPr>
          <w:rFonts w:asciiTheme="minorBidi" w:hAnsiTheme="minorBidi"/>
          <w:sz w:val="24"/>
          <w:szCs w:val="24"/>
          <w:lang w:val="en-US"/>
        </w:rPr>
        <w:t xml:space="preserve">, Southeast Tunisia: a Geophysical Method for </w:t>
      </w:r>
      <w:proofErr w:type="spellStart"/>
      <w:r w:rsidRPr="0088773D">
        <w:rPr>
          <w:rFonts w:asciiTheme="minorBidi" w:hAnsiTheme="minorBidi"/>
          <w:sz w:val="24"/>
          <w:szCs w:val="24"/>
          <w:lang w:val="en-US"/>
        </w:rPr>
        <w:t>Paleoclimatic</w:t>
      </w:r>
      <w:proofErr w:type="spellEnd"/>
      <w:r w:rsidRPr="0088773D">
        <w:rPr>
          <w:rFonts w:asciiTheme="minorBidi" w:hAnsiTheme="minorBidi"/>
          <w:sz w:val="24"/>
          <w:szCs w:val="24"/>
          <w:lang w:val="en-US"/>
        </w:rPr>
        <w:t xml:space="preserve"> Investigation and </w:t>
      </w:r>
      <w:proofErr w:type="spellStart"/>
      <w:r w:rsidRPr="0088773D">
        <w:rPr>
          <w:rFonts w:asciiTheme="minorBidi" w:hAnsiTheme="minorBidi"/>
          <w:sz w:val="24"/>
          <w:szCs w:val="24"/>
          <w:lang w:val="en-US"/>
        </w:rPr>
        <w:t>Tephrochronological</w:t>
      </w:r>
      <w:proofErr w:type="spellEnd"/>
      <w:r w:rsidRPr="0088773D">
        <w:rPr>
          <w:rFonts w:asciiTheme="minorBidi" w:hAnsiTheme="minorBidi"/>
          <w:sz w:val="24"/>
          <w:szCs w:val="24"/>
          <w:lang w:val="en-US"/>
        </w:rPr>
        <w:t xml:space="preserve"> Dating; </w:t>
      </w:r>
      <w:r w:rsidRPr="0088773D">
        <w:rPr>
          <w:rFonts w:asciiTheme="minorBidi" w:hAnsiTheme="minorBidi"/>
          <w:i/>
          <w:iCs/>
          <w:sz w:val="24"/>
          <w:szCs w:val="24"/>
          <w:lang w:val="en-US"/>
        </w:rPr>
        <w:t xml:space="preserve">Int. J. </w:t>
      </w:r>
      <w:proofErr w:type="spellStart"/>
      <w:r w:rsidRPr="0088773D">
        <w:rPr>
          <w:rFonts w:asciiTheme="minorBidi" w:hAnsiTheme="minorBidi"/>
          <w:i/>
          <w:iCs/>
          <w:sz w:val="24"/>
          <w:szCs w:val="24"/>
          <w:lang w:val="en-US"/>
        </w:rPr>
        <w:t>Geophys</w:t>
      </w:r>
      <w:proofErr w:type="spellEnd"/>
      <w:r w:rsidRPr="0088773D">
        <w:rPr>
          <w:rFonts w:asciiTheme="minorBidi" w:hAnsiTheme="minorBidi"/>
          <w:i/>
          <w:iCs/>
          <w:sz w:val="24"/>
          <w:szCs w:val="24"/>
          <w:lang w:val="en-US"/>
        </w:rPr>
        <w:t>.</w:t>
      </w:r>
    </w:p>
    <w:p w:rsidR="0088773D" w:rsidRPr="0088773D" w:rsidRDefault="0088773D" w:rsidP="001F2465">
      <w:pPr>
        <w:spacing w:before="120" w:after="120" w:line="360" w:lineRule="auto"/>
        <w:ind w:left="284" w:hanging="284"/>
        <w:jc w:val="both"/>
        <w:rPr>
          <w:rFonts w:asciiTheme="minorBidi" w:hAnsiTheme="minorBidi"/>
          <w:sz w:val="24"/>
          <w:szCs w:val="24"/>
          <w:lang w:val="en-US"/>
        </w:rPr>
      </w:pPr>
      <w:proofErr w:type="gramStart"/>
      <w:r w:rsidRPr="0088773D">
        <w:rPr>
          <w:rFonts w:asciiTheme="minorBidi" w:hAnsiTheme="minorBidi"/>
          <w:sz w:val="24"/>
          <w:szCs w:val="24"/>
          <w:lang w:val="en-US"/>
        </w:rPr>
        <w:t>Folk, R., Ward, W., 1957.</w:t>
      </w:r>
      <w:proofErr w:type="gramEnd"/>
      <w:r w:rsidRPr="0088773D">
        <w:rPr>
          <w:rFonts w:asciiTheme="minorBidi" w:hAnsiTheme="minorBidi"/>
          <w:sz w:val="24"/>
          <w:szCs w:val="24"/>
          <w:lang w:val="en-US"/>
        </w:rPr>
        <w:t xml:space="preserve"> Brazos River </w:t>
      </w:r>
      <w:proofErr w:type="gramStart"/>
      <w:r w:rsidRPr="0088773D">
        <w:rPr>
          <w:rFonts w:asciiTheme="minorBidi" w:hAnsiTheme="minorBidi"/>
          <w:sz w:val="24"/>
          <w:szCs w:val="24"/>
          <w:lang w:val="en-US"/>
        </w:rPr>
        <w:t>bars,</w:t>
      </w:r>
      <w:proofErr w:type="gramEnd"/>
      <w:r w:rsidRPr="0088773D">
        <w:rPr>
          <w:rFonts w:asciiTheme="minorBidi" w:hAnsiTheme="minorBidi"/>
          <w:sz w:val="24"/>
          <w:szCs w:val="24"/>
          <w:lang w:val="en-US"/>
        </w:rPr>
        <w:t xml:space="preserve"> a study in significance of grain size parameters. Journal of Sedimentary Petrology 27, 13-27. </w:t>
      </w:r>
    </w:p>
    <w:p w:rsidR="0088773D" w:rsidRDefault="0088773D" w:rsidP="001F2465">
      <w:pPr>
        <w:autoSpaceDE w:val="0"/>
        <w:autoSpaceDN w:val="0"/>
        <w:adjustRightInd w:val="0"/>
        <w:spacing w:before="120" w:after="120" w:line="360" w:lineRule="auto"/>
        <w:ind w:left="284" w:hanging="284"/>
        <w:jc w:val="both"/>
        <w:rPr>
          <w:rFonts w:asciiTheme="minorBidi" w:hAnsiTheme="minorBidi"/>
          <w:sz w:val="24"/>
          <w:szCs w:val="24"/>
          <w:lang w:val="en-US"/>
        </w:rPr>
      </w:pPr>
      <w:proofErr w:type="spellStart"/>
      <w:proofErr w:type="gramStart"/>
      <w:r w:rsidRPr="0088773D">
        <w:rPr>
          <w:rFonts w:asciiTheme="minorBidi" w:hAnsiTheme="minorBidi"/>
          <w:sz w:val="24"/>
          <w:szCs w:val="24"/>
          <w:lang w:val="en-US"/>
        </w:rPr>
        <w:t>Ghilardi</w:t>
      </w:r>
      <w:proofErr w:type="spellEnd"/>
      <w:r w:rsidRPr="0088773D">
        <w:rPr>
          <w:rFonts w:asciiTheme="minorBidi" w:hAnsiTheme="minorBidi"/>
          <w:sz w:val="24"/>
          <w:szCs w:val="24"/>
          <w:lang w:val="en-US"/>
        </w:rPr>
        <w:t xml:space="preserve">, M., </w:t>
      </w:r>
      <w:proofErr w:type="spellStart"/>
      <w:r w:rsidRPr="0088773D">
        <w:rPr>
          <w:rFonts w:asciiTheme="minorBidi" w:hAnsiTheme="minorBidi"/>
          <w:sz w:val="24"/>
          <w:szCs w:val="24"/>
          <w:lang w:val="en-US"/>
        </w:rPr>
        <w:t>Kunesch</w:t>
      </w:r>
      <w:proofErr w:type="spellEnd"/>
      <w:r w:rsidRPr="0088773D">
        <w:rPr>
          <w:rFonts w:asciiTheme="minorBidi" w:hAnsiTheme="minorBidi"/>
          <w:sz w:val="24"/>
          <w:szCs w:val="24"/>
          <w:lang w:val="en-US"/>
        </w:rPr>
        <w:t xml:space="preserve">, S., </w:t>
      </w:r>
      <w:proofErr w:type="spellStart"/>
      <w:r w:rsidRPr="0088773D">
        <w:rPr>
          <w:rFonts w:asciiTheme="minorBidi" w:hAnsiTheme="minorBidi"/>
          <w:sz w:val="24"/>
          <w:szCs w:val="24"/>
          <w:lang w:val="en-US"/>
        </w:rPr>
        <w:t>Styllas</w:t>
      </w:r>
      <w:proofErr w:type="spellEnd"/>
      <w:r w:rsidRPr="0088773D">
        <w:rPr>
          <w:rFonts w:asciiTheme="minorBidi" w:hAnsiTheme="minorBidi"/>
          <w:sz w:val="24"/>
          <w:szCs w:val="24"/>
          <w:lang w:val="en-US"/>
        </w:rPr>
        <w:t xml:space="preserve">, M., </w:t>
      </w:r>
      <w:proofErr w:type="spellStart"/>
      <w:r w:rsidRPr="0088773D">
        <w:rPr>
          <w:rFonts w:asciiTheme="minorBidi" w:hAnsiTheme="minorBidi"/>
          <w:sz w:val="24"/>
          <w:szCs w:val="24"/>
          <w:lang w:val="en-US"/>
        </w:rPr>
        <w:t>Fouache</w:t>
      </w:r>
      <w:proofErr w:type="spellEnd"/>
      <w:r w:rsidRPr="0088773D">
        <w:rPr>
          <w:rFonts w:asciiTheme="minorBidi" w:hAnsiTheme="minorBidi"/>
          <w:sz w:val="24"/>
          <w:szCs w:val="24"/>
          <w:lang w:val="en-US"/>
        </w:rPr>
        <w:t>, E., 2008.</w:t>
      </w:r>
      <w:proofErr w:type="gramEnd"/>
      <w:r w:rsidRPr="0088773D">
        <w:rPr>
          <w:rFonts w:asciiTheme="minorBidi" w:hAnsiTheme="minorBidi"/>
          <w:sz w:val="24"/>
          <w:szCs w:val="24"/>
          <w:lang w:val="en-US"/>
        </w:rPr>
        <w:t xml:space="preserve"> Reconstitution of Mid-Holocene sedimentary environments in the central part of the Thessaloniki Plain (Greece), based on </w:t>
      </w:r>
      <w:proofErr w:type="spellStart"/>
      <w:r w:rsidRPr="0088773D">
        <w:rPr>
          <w:rFonts w:asciiTheme="minorBidi" w:hAnsiTheme="minorBidi"/>
          <w:sz w:val="24"/>
          <w:szCs w:val="24"/>
          <w:lang w:val="en-US"/>
        </w:rPr>
        <w:t>microfaunal</w:t>
      </w:r>
      <w:proofErr w:type="spellEnd"/>
      <w:r w:rsidRPr="0088773D">
        <w:rPr>
          <w:rFonts w:asciiTheme="minorBidi" w:hAnsiTheme="minorBidi"/>
          <w:sz w:val="24"/>
          <w:szCs w:val="24"/>
          <w:lang w:val="en-US"/>
        </w:rPr>
        <w:t xml:space="preserve"> identification, magnetic susceptibility and grain-size </w:t>
      </w:r>
      <w:proofErr w:type="spellStart"/>
      <w:r w:rsidRPr="0088773D">
        <w:rPr>
          <w:rFonts w:asciiTheme="minorBidi" w:hAnsiTheme="minorBidi"/>
          <w:sz w:val="24"/>
          <w:szCs w:val="24"/>
          <w:lang w:val="en-US"/>
        </w:rPr>
        <w:t>analyse</w:t>
      </w:r>
      <w:proofErr w:type="spellEnd"/>
      <w:r w:rsidRPr="0088773D">
        <w:rPr>
          <w:rFonts w:asciiTheme="minorBidi" w:hAnsiTheme="minorBidi"/>
          <w:sz w:val="24"/>
          <w:szCs w:val="24"/>
          <w:lang w:val="en-US"/>
        </w:rPr>
        <w:t>. Geomorphology 97, 617-630.</w:t>
      </w:r>
    </w:p>
    <w:p w:rsidR="0088773D" w:rsidRPr="0088773D" w:rsidRDefault="0088773D" w:rsidP="001F2465">
      <w:pPr>
        <w:spacing w:before="120" w:after="120" w:line="360" w:lineRule="auto"/>
        <w:ind w:left="284" w:hanging="284"/>
        <w:jc w:val="both"/>
        <w:rPr>
          <w:rFonts w:asciiTheme="minorBidi" w:hAnsiTheme="minorBidi"/>
          <w:sz w:val="24"/>
          <w:szCs w:val="24"/>
          <w:lang w:val="en-US"/>
        </w:rPr>
      </w:pPr>
      <w:proofErr w:type="spellStart"/>
      <w:r w:rsidRPr="0088773D">
        <w:rPr>
          <w:rFonts w:asciiTheme="minorBidi" w:hAnsiTheme="minorBidi"/>
          <w:sz w:val="24"/>
          <w:szCs w:val="24"/>
          <w:lang w:val="en-US"/>
        </w:rPr>
        <w:t>Kenig</w:t>
      </w:r>
      <w:proofErr w:type="spellEnd"/>
      <w:r w:rsidRPr="0088773D">
        <w:rPr>
          <w:rFonts w:asciiTheme="minorBidi" w:hAnsiTheme="minorBidi"/>
          <w:sz w:val="24"/>
          <w:szCs w:val="24"/>
          <w:lang w:val="en-US"/>
        </w:rPr>
        <w:t xml:space="preserve">, K., 2006. </w:t>
      </w:r>
      <w:proofErr w:type="gramStart"/>
      <w:r w:rsidRPr="0088773D">
        <w:rPr>
          <w:rFonts w:asciiTheme="minorBidi" w:hAnsiTheme="minorBidi"/>
          <w:sz w:val="24"/>
          <w:szCs w:val="24"/>
          <w:lang w:val="en-US"/>
        </w:rPr>
        <w:t xml:space="preserve">Surface </w:t>
      </w:r>
      <w:proofErr w:type="spellStart"/>
      <w:r w:rsidRPr="0088773D">
        <w:rPr>
          <w:rFonts w:asciiTheme="minorBidi" w:hAnsiTheme="minorBidi"/>
          <w:sz w:val="24"/>
          <w:szCs w:val="24"/>
          <w:lang w:val="en-US"/>
        </w:rPr>
        <w:t>microtextures</w:t>
      </w:r>
      <w:proofErr w:type="spellEnd"/>
      <w:r w:rsidRPr="0088773D">
        <w:rPr>
          <w:rFonts w:asciiTheme="minorBidi" w:hAnsiTheme="minorBidi"/>
          <w:sz w:val="24"/>
          <w:szCs w:val="24"/>
          <w:lang w:val="en-US"/>
        </w:rPr>
        <w:t xml:space="preserve"> of quartz grains from </w:t>
      </w:r>
      <w:proofErr w:type="spellStart"/>
      <w:r w:rsidRPr="0088773D">
        <w:rPr>
          <w:rFonts w:asciiTheme="minorBidi" w:hAnsiTheme="minorBidi"/>
          <w:sz w:val="24"/>
          <w:szCs w:val="24"/>
          <w:lang w:val="en-US"/>
        </w:rPr>
        <w:t>Vistulian</w:t>
      </w:r>
      <w:proofErr w:type="spellEnd"/>
      <w:r w:rsidRPr="0088773D">
        <w:rPr>
          <w:rFonts w:asciiTheme="minorBidi" w:hAnsiTheme="minorBidi"/>
          <w:sz w:val="24"/>
          <w:szCs w:val="24"/>
          <w:lang w:val="en-US"/>
        </w:rPr>
        <w:t xml:space="preserve"> </w:t>
      </w:r>
      <w:proofErr w:type="spellStart"/>
      <w:r w:rsidRPr="0088773D">
        <w:rPr>
          <w:rFonts w:asciiTheme="minorBidi" w:hAnsiTheme="minorBidi"/>
          <w:sz w:val="24"/>
          <w:szCs w:val="24"/>
          <w:lang w:val="en-US"/>
        </w:rPr>
        <w:t>loesses</w:t>
      </w:r>
      <w:proofErr w:type="spellEnd"/>
      <w:r w:rsidRPr="0088773D">
        <w:rPr>
          <w:rFonts w:asciiTheme="minorBidi" w:hAnsiTheme="minorBidi"/>
          <w:sz w:val="24"/>
          <w:szCs w:val="24"/>
          <w:lang w:val="en-US"/>
        </w:rPr>
        <w:t xml:space="preserve"> from selected profiles of Poland and some other countries.</w:t>
      </w:r>
      <w:proofErr w:type="gramEnd"/>
      <w:r w:rsidRPr="0088773D">
        <w:rPr>
          <w:rFonts w:asciiTheme="minorBidi" w:hAnsiTheme="minorBidi"/>
          <w:sz w:val="24"/>
          <w:szCs w:val="24"/>
          <w:lang w:val="en-US"/>
        </w:rPr>
        <w:t xml:space="preserve"> Quaternary International 152–153, 118–135.</w:t>
      </w:r>
    </w:p>
    <w:p w:rsidR="0088773D" w:rsidRPr="0088773D" w:rsidRDefault="0088773D" w:rsidP="001F2465">
      <w:pPr>
        <w:spacing w:before="120" w:after="120" w:line="360" w:lineRule="auto"/>
        <w:ind w:left="284" w:hanging="284"/>
        <w:jc w:val="both"/>
        <w:rPr>
          <w:rFonts w:asciiTheme="minorBidi" w:hAnsiTheme="minorBidi"/>
          <w:sz w:val="24"/>
          <w:szCs w:val="24"/>
          <w:lang w:val="en-US"/>
        </w:rPr>
      </w:pPr>
      <w:proofErr w:type="spellStart"/>
      <w:r w:rsidRPr="0088773D">
        <w:rPr>
          <w:rFonts w:asciiTheme="minorBidi" w:hAnsiTheme="minorBidi"/>
          <w:sz w:val="24"/>
          <w:szCs w:val="24"/>
          <w:lang w:val="en-US"/>
        </w:rPr>
        <w:t>Krinsley</w:t>
      </w:r>
      <w:proofErr w:type="spellEnd"/>
      <w:r w:rsidRPr="0088773D">
        <w:rPr>
          <w:rFonts w:asciiTheme="minorBidi" w:hAnsiTheme="minorBidi"/>
          <w:sz w:val="24"/>
          <w:szCs w:val="24"/>
          <w:lang w:val="en-US"/>
        </w:rPr>
        <w:t xml:space="preserve">, D.H., </w:t>
      </w:r>
      <w:proofErr w:type="spellStart"/>
      <w:r w:rsidRPr="0088773D">
        <w:rPr>
          <w:rFonts w:asciiTheme="minorBidi" w:hAnsiTheme="minorBidi"/>
          <w:sz w:val="24"/>
          <w:szCs w:val="24"/>
          <w:lang w:val="en-US"/>
        </w:rPr>
        <w:t>Doornkamp</w:t>
      </w:r>
      <w:proofErr w:type="spellEnd"/>
      <w:r w:rsidRPr="0088773D">
        <w:rPr>
          <w:rFonts w:asciiTheme="minorBidi" w:hAnsiTheme="minorBidi"/>
          <w:sz w:val="24"/>
          <w:szCs w:val="24"/>
          <w:lang w:val="en-US"/>
        </w:rPr>
        <w:t>, J.C., 1973. Atlas of Quartz Sand Surface Textures. Cambridge University Press, Cambridge.</w:t>
      </w:r>
    </w:p>
    <w:p w:rsidR="008C20B1" w:rsidRPr="0088773D" w:rsidRDefault="008C20B1" w:rsidP="001F2465">
      <w:pPr>
        <w:spacing w:before="120" w:after="120" w:line="360" w:lineRule="auto"/>
        <w:ind w:left="284" w:hanging="284"/>
        <w:jc w:val="both"/>
        <w:rPr>
          <w:rFonts w:asciiTheme="minorBidi" w:hAnsiTheme="minorBidi"/>
          <w:sz w:val="24"/>
          <w:szCs w:val="24"/>
        </w:rPr>
      </w:pPr>
      <w:r w:rsidRPr="0088773D">
        <w:rPr>
          <w:rFonts w:asciiTheme="minorBidi" w:hAnsiTheme="minorBidi"/>
          <w:sz w:val="24"/>
          <w:szCs w:val="24"/>
        </w:rPr>
        <w:t>Le Ribault, L., 1977. L'</w:t>
      </w:r>
      <w:proofErr w:type="spellStart"/>
      <w:r w:rsidRPr="0088773D">
        <w:rPr>
          <w:rFonts w:asciiTheme="minorBidi" w:hAnsiTheme="minorBidi"/>
          <w:sz w:val="24"/>
          <w:szCs w:val="24"/>
        </w:rPr>
        <w:t>exoscopie</w:t>
      </w:r>
      <w:proofErr w:type="spellEnd"/>
      <w:r w:rsidRPr="0088773D">
        <w:rPr>
          <w:rFonts w:asciiTheme="minorBidi" w:hAnsiTheme="minorBidi"/>
          <w:sz w:val="24"/>
          <w:szCs w:val="24"/>
        </w:rPr>
        <w:t xml:space="preserve"> </w:t>
      </w:r>
      <w:proofErr w:type="gramStart"/>
      <w:r w:rsidRPr="0088773D">
        <w:rPr>
          <w:rFonts w:asciiTheme="minorBidi" w:hAnsiTheme="minorBidi"/>
          <w:sz w:val="24"/>
          <w:szCs w:val="24"/>
        </w:rPr>
        <w:t>des quartz</w:t>
      </w:r>
      <w:proofErr w:type="gramEnd"/>
      <w:r w:rsidRPr="0088773D">
        <w:rPr>
          <w:rFonts w:asciiTheme="minorBidi" w:hAnsiTheme="minorBidi"/>
          <w:sz w:val="24"/>
          <w:szCs w:val="24"/>
        </w:rPr>
        <w:t>. Masson, Paris.</w:t>
      </w:r>
    </w:p>
    <w:p w:rsidR="008C20B1" w:rsidRPr="0088773D" w:rsidRDefault="008C20B1" w:rsidP="001F2465">
      <w:pPr>
        <w:spacing w:before="120" w:after="120" w:line="360" w:lineRule="auto"/>
        <w:ind w:left="284" w:hanging="284"/>
        <w:jc w:val="both"/>
        <w:rPr>
          <w:rFonts w:asciiTheme="minorBidi" w:hAnsiTheme="minorBidi"/>
          <w:sz w:val="24"/>
          <w:szCs w:val="24"/>
          <w:lang w:val="en-US"/>
        </w:rPr>
      </w:pPr>
      <w:proofErr w:type="spellStart"/>
      <w:r w:rsidRPr="0088773D">
        <w:rPr>
          <w:rFonts w:asciiTheme="minorBidi" w:hAnsiTheme="minorBidi"/>
          <w:sz w:val="24"/>
          <w:szCs w:val="24"/>
          <w:lang w:val="en-US"/>
        </w:rPr>
        <w:t>Mahaney</w:t>
      </w:r>
      <w:proofErr w:type="spellEnd"/>
      <w:r w:rsidRPr="0088773D">
        <w:rPr>
          <w:rFonts w:asciiTheme="minorBidi" w:hAnsiTheme="minorBidi"/>
          <w:sz w:val="24"/>
          <w:szCs w:val="24"/>
          <w:lang w:val="en-US"/>
        </w:rPr>
        <w:t>, W.C., 2002. Atlas of Sand Grain Surface Textures and Applications. Oxford University Press, New York.</w:t>
      </w:r>
    </w:p>
    <w:p w:rsidR="00121470" w:rsidRDefault="00121470" w:rsidP="001F2465">
      <w:pPr>
        <w:spacing w:before="120" w:after="120" w:line="360" w:lineRule="auto"/>
        <w:ind w:left="284" w:hanging="284"/>
        <w:jc w:val="both"/>
        <w:rPr>
          <w:rFonts w:asciiTheme="minorBidi" w:hAnsiTheme="minorBidi"/>
          <w:sz w:val="24"/>
          <w:szCs w:val="24"/>
        </w:rPr>
      </w:pPr>
      <w:proofErr w:type="spellStart"/>
      <w:r w:rsidRPr="0088773D">
        <w:rPr>
          <w:rFonts w:asciiTheme="minorBidi" w:hAnsiTheme="minorBidi"/>
          <w:sz w:val="24"/>
          <w:szCs w:val="24"/>
        </w:rPr>
        <w:t>Pomel</w:t>
      </w:r>
      <w:proofErr w:type="spellEnd"/>
      <w:r w:rsidRPr="0088773D">
        <w:rPr>
          <w:rFonts w:asciiTheme="minorBidi" w:hAnsiTheme="minorBidi"/>
          <w:sz w:val="24"/>
          <w:szCs w:val="24"/>
        </w:rPr>
        <w:t xml:space="preserve">, S., </w:t>
      </w:r>
      <w:proofErr w:type="spellStart"/>
      <w:r w:rsidRPr="0088773D">
        <w:rPr>
          <w:rFonts w:asciiTheme="minorBidi" w:hAnsiTheme="minorBidi"/>
          <w:sz w:val="24"/>
          <w:szCs w:val="24"/>
        </w:rPr>
        <w:t>Abichou</w:t>
      </w:r>
      <w:proofErr w:type="spellEnd"/>
      <w:r w:rsidRPr="0088773D">
        <w:rPr>
          <w:rFonts w:asciiTheme="minorBidi" w:hAnsiTheme="minorBidi"/>
          <w:sz w:val="24"/>
          <w:szCs w:val="24"/>
        </w:rPr>
        <w:t xml:space="preserve">, A., Schulz, E., 2004. La signification </w:t>
      </w:r>
      <w:proofErr w:type="spellStart"/>
      <w:r w:rsidRPr="0088773D">
        <w:rPr>
          <w:rFonts w:asciiTheme="minorBidi" w:hAnsiTheme="minorBidi"/>
          <w:sz w:val="24"/>
          <w:szCs w:val="24"/>
        </w:rPr>
        <w:t>paléoimpluviométrique</w:t>
      </w:r>
      <w:proofErr w:type="spellEnd"/>
      <w:r w:rsidRPr="0088773D">
        <w:rPr>
          <w:rFonts w:asciiTheme="minorBidi" w:hAnsiTheme="minorBidi"/>
          <w:sz w:val="24"/>
          <w:szCs w:val="24"/>
        </w:rPr>
        <w:t xml:space="preserve"> des sédiments de la Sebkha Mayeul (SE Tunisie). Table ronde en l’honneur du Professeur René </w:t>
      </w:r>
      <w:proofErr w:type="spellStart"/>
      <w:r w:rsidRPr="0088773D">
        <w:rPr>
          <w:rFonts w:asciiTheme="minorBidi" w:hAnsiTheme="minorBidi"/>
          <w:sz w:val="24"/>
          <w:szCs w:val="24"/>
        </w:rPr>
        <w:t>Neboit</w:t>
      </w:r>
      <w:proofErr w:type="spellEnd"/>
      <w:r w:rsidRPr="0088773D">
        <w:rPr>
          <w:rFonts w:asciiTheme="minorBidi" w:hAnsiTheme="minorBidi"/>
          <w:sz w:val="24"/>
          <w:szCs w:val="24"/>
        </w:rPr>
        <w:t>-</w:t>
      </w:r>
      <w:proofErr w:type="spellStart"/>
      <w:r w:rsidRPr="0088773D">
        <w:rPr>
          <w:rFonts w:asciiTheme="minorBidi" w:hAnsiTheme="minorBidi"/>
          <w:sz w:val="24"/>
          <w:szCs w:val="24"/>
        </w:rPr>
        <w:t>Guilhot</w:t>
      </w:r>
      <w:proofErr w:type="spellEnd"/>
      <w:r w:rsidRPr="0088773D">
        <w:rPr>
          <w:rFonts w:asciiTheme="minorBidi" w:hAnsiTheme="minorBidi"/>
          <w:sz w:val="24"/>
          <w:szCs w:val="24"/>
        </w:rPr>
        <w:t xml:space="preserve">, Clermont-Ferrand, Paris, pp. 26-27. </w:t>
      </w:r>
    </w:p>
    <w:p w:rsidR="008C20B1" w:rsidRPr="0088773D" w:rsidRDefault="008C20B1" w:rsidP="001F2465">
      <w:pPr>
        <w:spacing w:before="120" w:after="120" w:line="360" w:lineRule="auto"/>
        <w:ind w:left="284" w:hanging="284"/>
        <w:jc w:val="both"/>
        <w:rPr>
          <w:rFonts w:asciiTheme="minorBidi" w:hAnsiTheme="minorBidi"/>
          <w:sz w:val="24"/>
          <w:szCs w:val="24"/>
          <w:lang w:val="en-US"/>
        </w:rPr>
      </w:pPr>
      <w:r w:rsidRPr="0088773D">
        <w:rPr>
          <w:rFonts w:asciiTheme="minorBidi" w:hAnsiTheme="minorBidi"/>
          <w:sz w:val="24"/>
          <w:szCs w:val="24"/>
          <w:lang w:val="en-US"/>
        </w:rPr>
        <w:t xml:space="preserve">Qin, X.G., </w:t>
      </w:r>
      <w:proofErr w:type="spellStart"/>
      <w:proofErr w:type="gramStart"/>
      <w:r w:rsidRPr="0088773D">
        <w:rPr>
          <w:rFonts w:asciiTheme="minorBidi" w:hAnsiTheme="minorBidi"/>
          <w:sz w:val="24"/>
          <w:szCs w:val="24"/>
          <w:lang w:val="en-US"/>
        </w:rPr>
        <w:t>Cai</w:t>
      </w:r>
      <w:proofErr w:type="spellEnd"/>
      <w:proofErr w:type="gramEnd"/>
      <w:r w:rsidRPr="0088773D">
        <w:rPr>
          <w:rFonts w:asciiTheme="minorBidi" w:hAnsiTheme="minorBidi"/>
          <w:sz w:val="24"/>
          <w:szCs w:val="24"/>
          <w:lang w:val="en-US"/>
        </w:rPr>
        <w:t xml:space="preserve">, B.G., Liu, T.S., 2005. Loess record of the aerodynamic environment in the </w:t>
      </w:r>
      <w:proofErr w:type="gramStart"/>
      <w:r w:rsidRPr="0088773D">
        <w:rPr>
          <w:rFonts w:asciiTheme="minorBidi" w:hAnsiTheme="minorBidi"/>
          <w:sz w:val="24"/>
          <w:szCs w:val="24"/>
          <w:lang w:val="en-US"/>
        </w:rPr>
        <w:t>east</w:t>
      </w:r>
      <w:proofErr w:type="gramEnd"/>
      <w:r w:rsidRPr="0088773D">
        <w:rPr>
          <w:rFonts w:asciiTheme="minorBidi" w:hAnsiTheme="minorBidi"/>
          <w:sz w:val="24"/>
          <w:szCs w:val="24"/>
          <w:lang w:val="en-US"/>
        </w:rPr>
        <w:t xml:space="preserve"> Asia monsoon area since 60,000 years before present. Journal of Geophysical </w:t>
      </w:r>
      <w:proofErr w:type="gramStart"/>
      <w:r w:rsidRPr="0088773D">
        <w:rPr>
          <w:rFonts w:asciiTheme="minorBidi" w:hAnsiTheme="minorBidi"/>
          <w:sz w:val="24"/>
          <w:szCs w:val="24"/>
          <w:lang w:val="en-US"/>
        </w:rPr>
        <w:t>Research ,</w:t>
      </w:r>
      <w:proofErr w:type="gramEnd"/>
      <w:r w:rsidRPr="0088773D">
        <w:rPr>
          <w:rFonts w:asciiTheme="minorBidi" w:hAnsiTheme="minorBidi"/>
          <w:sz w:val="24"/>
          <w:szCs w:val="24"/>
          <w:lang w:val="en-US"/>
        </w:rPr>
        <w:t xml:space="preserve"> 110. B01204.doi:10.1029/2004JB003131.</w:t>
      </w:r>
    </w:p>
    <w:p w:rsidR="00121470" w:rsidRPr="0088773D" w:rsidRDefault="00121470" w:rsidP="001F2465">
      <w:pPr>
        <w:spacing w:before="120" w:after="120" w:line="360" w:lineRule="auto"/>
        <w:ind w:left="284" w:hanging="284"/>
        <w:jc w:val="both"/>
        <w:rPr>
          <w:rFonts w:asciiTheme="minorBidi" w:hAnsiTheme="minorBidi"/>
          <w:sz w:val="24"/>
          <w:szCs w:val="24"/>
        </w:rPr>
      </w:pPr>
      <w:r w:rsidRPr="0088773D">
        <w:rPr>
          <w:rFonts w:asciiTheme="minorBidi" w:hAnsiTheme="minorBidi"/>
          <w:sz w:val="24"/>
          <w:szCs w:val="24"/>
          <w:lang w:val="en-US"/>
        </w:rPr>
        <w:t xml:space="preserve">Schulz, E., </w:t>
      </w:r>
      <w:proofErr w:type="spellStart"/>
      <w:r w:rsidRPr="0088773D">
        <w:rPr>
          <w:rFonts w:asciiTheme="minorBidi" w:hAnsiTheme="minorBidi"/>
          <w:sz w:val="24"/>
          <w:szCs w:val="24"/>
          <w:lang w:val="en-US"/>
        </w:rPr>
        <w:t>Abichou</w:t>
      </w:r>
      <w:proofErr w:type="spellEnd"/>
      <w:r w:rsidRPr="0088773D">
        <w:rPr>
          <w:rFonts w:asciiTheme="minorBidi" w:hAnsiTheme="minorBidi"/>
          <w:sz w:val="24"/>
          <w:szCs w:val="24"/>
          <w:lang w:val="en-US"/>
        </w:rPr>
        <w:t xml:space="preserve">, A., </w:t>
      </w:r>
      <w:proofErr w:type="spellStart"/>
      <w:r w:rsidRPr="0088773D">
        <w:rPr>
          <w:rFonts w:asciiTheme="minorBidi" w:hAnsiTheme="minorBidi"/>
          <w:sz w:val="24"/>
          <w:szCs w:val="24"/>
          <w:lang w:val="en-US"/>
        </w:rPr>
        <w:t>Hachicha</w:t>
      </w:r>
      <w:proofErr w:type="spellEnd"/>
      <w:r w:rsidRPr="0088773D">
        <w:rPr>
          <w:rFonts w:asciiTheme="minorBidi" w:hAnsiTheme="minorBidi"/>
          <w:sz w:val="24"/>
          <w:szCs w:val="24"/>
          <w:lang w:val="en-US"/>
        </w:rPr>
        <w:t xml:space="preserve">, T., </w:t>
      </w:r>
      <w:proofErr w:type="spellStart"/>
      <w:r w:rsidRPr="0088773D">
        <w:rPr>
          <w:rFonts w:asciiTheme="minorBidi" w:hAnsiTheme="minorBidi"/>
          <w:sz w:val="24"/>
          <w:szCs w:val="24"/>
          <w:lang w:val="en-US"/>
        </w:rPr>
        <w:t>Pomel</w:t>
      </w:r>
      <w:proofErr w:type="spellEnd"/>
      <w:r w:rsidRPr="0088773D">
        <w:rPr>
          <w:rFonts w:asciiTheme="minorBidi" w:hAnsiTheme="minorBidi"/>
          <w:sz w:val="24"/>
          <w:szCs w:val="24"/>
          <w:lang w:val="en-US"/>
        </w:rPr>
        <w:t xml:space="preserve">, S., Salzmann, U., </w:t>
      </w:r>
      <w:proofErr w:type="spellStart"/>
      <w:r w:rsidRPr="0088773D">
        <w:rPr>
          <w:rFonts w:asciiTheme="minorBidi" w:hAnsiTheme="minorBidi"/>
          <w:sz w:val="24"/>
          <w:szCs w:val="24"/>
          <w:lang w:val="en-US"/>
        </w:rPr>
        <w:t>Zouari</w:t>
      </w:r>
      <w:proofErr w:type="spellEnd"/>
      <w:r w:rsidRPr="0088773D">
        <w:rPr>
          <w:rFonts w:asciiTheme="minorBidi" w:hAnsiTheme="minorBidi"/>
          <w:sz w:val="24"/>
          <w:szCs w:val="24"/>
          <w:lang w:val="en-US"/>
        </w:rPr>
        <w:t xml:space="preserve">, K., 2002.Sebkhas as ecological archives and the vegetation and landscape history of southern Tunisia during the last two millennia. </w:t>
      </w:r>
      <w:r w:rsidRPr="0088773D">
        <w:rPr>
          <w:rFonts w:asciiTheme="minorBidi" w:hAnsiTheme="minorBidi"/>
          <w:sz w:val="24"/>
          <w:szCs w:val="24"/>
        </w:rPr>
        <w:t xml:space="preserve">Journal of </w:t>
      </w:r>
      <w:proofErr w:type="spellStart"/>
      <w:r w:rsidRPr="0088773D">
        <w:rPr>
          <w:rFonts w:asciiTheme="minorBidi" w:hAnsiTheme="minorBidi"/>
          <w:sz w:val="24"/>
          <w:szCs w:val="24"/>
        </w:rPr>
        <w:t>African</w:t>
      </w:r>
      <w:proofErr w:type="spellEnd"/>
      <w:r w:rsidRPr="0088773D">
        <w:rPr>
          <w:rFonts w:asciiTheme="minorBidi" w:hAnsiTheme="minorBidi"/>
          <w:sz w:val="24"/>
          <w:szCs w:val="24"/>
        </w:rPr>
        <w:t xml:space="preserve"> </w:t>
      </w:r>
      <w:proofErr w:type="spellStart"/>
      <w:r w:rsidRPr="0088773D">
        <w:rPr>
          <w:rFonts w:asciiTheme="minorBidi" w:hAnsiTheme="minorBidi"/>
          <w:sz w:val="24"/>
          <w:szCs w:val="24"/>
        </w:rPr>
        <w:t>Earth</w:t>
      </w:r>
      <w:proofErr w:type="spellEnd"/>
      <w:r w:rsidRPr="0088773D">
        <w:rPr>
          <w:rFonts w:asciiTheme="minorBidi" w:hAnsiTheme="minorBidi"/>
          <w:sz w:val="24"/>
          <w:szCs w:val="24"/>
        </w:rPr>
        <w:t xml:space="preserve"> Sciences 34, 223–229.</w:t>
      </w:r>
    </w:p>
    <w:p w:rsidR="000147A1" w:rsidRPr="0088773D" w:rsidRDefault="000147A1" w:rsidP="001F2465">
      <w:pPr>
        <w:spacing w:before="120" w:after="120" w:line="360" w:lineRule="auto"/>
        <w:ind w:left="284" w:hanging="284"/>
        <w:jc w:val="both"/>
        <w:rPr>
          <w:rFonts w:asciiTheme="minorBidi" w:hAnsiTheme="minorBidi"/>
          <w:sz w:val="24"/>
          <w:szCs w:val="24"/>
          <w:lang w:val="en-US"/>
        </w:rPr>
      </w:pPr>
      <w:proofErr w:type="spellStart"/>
      <w:r w:rsidRPr="0088773D">
        <w:rPr>
          <w:rFonts w:asciiTheme="minorBidi" w:hAnsiTheme="minorBidi"/>
          <w:sz w:val="24"/>
          <w:szCs w:val="24"/>
          <w:lang w:val="en-US"/>
        </w:rPr>
        <w:lastRenderedPageBreak/>
        <w:t>Vos</w:t>
      </w:r>
      <w:proofErr w:type="spellEnd"/>
      <w:r w:rsidRPr="0088773D">
        <w:rPr>
          <w:rFonts w:asciiTheme="minorBidi" w:hAnsiTheme="minorBidi"/>
          <w:sz w:val="24"/>
          <w:szCs w:val="24"/>
          <w:lang w:val="en-US"/>
        </w:rPr>
        <w:t xml:space="preserve">, K., </w:t>
      </w:r>
      <w:proofErr w:type="spellStart"/>
      <w:r w:rsidRPr="0088773D">
        <w:rPr>
          <w:rFonts w:asciiTheme="minorBidi" w:hAnsiTheme="minorBidi"/>
          <w:sz w:val="24"/>
          <w:szCs w:val="24"/>
          <w:lang w:val="en-US"/>
        </w:rPr>
        <w:t>Vandenberghe</w:t>
      </w:r>
      <w:proofErr w:type="spellEnd"/>
      <w:r w:rsidRPr="0088773D">
        <w:rPr>
          <w:rFonts w:asciiTheme="minorBidi" w:hAnsiTheme="minorBidi"/>
          <w:sz w:val="24"/>
          <w:szCs w:val="24"/>
          <w:lang w:val="en-US"/>
        </w:rPr>
        <w:t xml:space="preserve">, N., </w:t>
      </w:r>
      <w:proofErr w:type="spellStart"/>
      <w:r w:rsidRPr="0088773D">
        <w:rPr>
          <w:rFonts w:asciiTheme="minorBidi" w:hAnsiTheme="minorBidi"/>
          <w:sz w:val="24"/>
          <w:szCs w:val="24"/>
          <w:lang w:val="en-US"/>
        </w:rPr>
        <w:t>Elsena</w:t>
      </w:r>
      <w:proofErr w:type="spellEnd"/>
      <w:r w:rsidRPr="0088773D">
        <w:rPr>
          <w:rFonts w:asciiTheme="minorBidi" w:hAnsiTheme="minorBidi"/>
          <w:sz w:val="24"/>
          <w:szCs w:val="24"/>
          <w:lang w:val="en-US"/>
        </w:rPr>
        <w:t>, J., 2014. Surface textural analysis of quartz grains by scanning electron microscopy (SEM): from sample preparation to environmental interpretation. Earth Science Reviews 128, 93-104.</w:t>
      </w:r>
    </w:p>
    <w:p w:rsidR="0088773D" w:rsidRPr="0088773D" w:rsidRDefault="0088773D" w:rsidP="001F2465">
      <w:pPr>
        <w:autoSpaceDE w:val="0"/>
        <w:autoSpaceDN w:val="0"/>
        <w:adjustRightInd w:val="0"/>
        <w:spacing w:before="120" w:after="120" w:line="360" w:lineRule="auto"/>
        <w:ind w:left="284" w:hanging="284"/>
        <w:jc w:val="both"/>
        <w:rPr>
          <w:rFonts w:asciiTheme="minorBidi" w:hAnsiTheme="minorBidi"/>
          <w:sz w:val="24"/>
          <w:szCs w:val="24"/>
        </w:rPr>
      </w:pPr>
      <w:r w:rsidRPr="0088773D">
        <w:rPr>
          <w:rFonts w:asciiTheme="minorBidi" w:hAnsiTheme="minorBidi"/>
          <w:sz w:val="24"/>
          <w:szCs w:val="24"/>
          <w:lang w:val="en-US"/>
        </w:rPr>
        <w:t xml:space="preserve">Wolfe, B.B., </w:t>
      </w:r>
      <w:proofErr w:type="spellStart"/>
      <w:r w:rsidRPr="0088773D">
        <w:rPr>
          <w:rFonts w:asciiTheme="minorBidi" w:hAnsiTheme="minorBidi"/>
          <w:sz w:val="24"/>
          <w:szCs w:val="24"/>
          <w:lang w:val="en-US"/>
        </w:rPr>
        <w:t>Karst-Riddoch</w:t>
      </w:r>
      <w:proofErr w:type="spellEnd"/>
      <w:r w:rsidRPr="0088773D">
        <w:rPr>
          <w:rFonts w:asciiTheme="minorBidi" w:hAnsiTheme="minorBidi"/>
          <w:sz w:val="24"/>
          <w:szCs w:val="24"/>
          <w:lang w:val="en-US"/>
        </w:rPr>
        <w:t xml:space="preserve">, T.L., </w:t>
      </w:r>
      <w:proofErr w:type="spellStart"/>
      <w:r w:rsidRPr="0088773D">
        <w:rPr>
          <w:rFonts w:asciiTheme="minorBidi" w:hAnsiTheme="minorBidi"/>
          <w:sz w:val="24"/>
          <w:szCs w:val="24"/>
          <w:lang w:val="en-US"/>
        </w:rPr>
        <w:t>Vardy,S.R</w:t>
      </w:r>
      <w:proofErr w:type="spellEnd"/>
      <w:r w:rsidRPr="0088773D">
        <w:rPr>
          <w:rFonts w:asciiTheme="minorBidi" w:hAnsiTheme="minorBidi"/>
          <w:sz w:val="24"/>
          <w:szCs w:val="24"/>
          <w:lang w:val="en-US"/>
        </w:rPr>
        <w:t xml:space="preserve">., </w:t>
      </w:r>
      <w:proofErr w:type="spellStart"/>
      <w:r w:rsidRPr="0088773D">
        <w:rPr>
          <w:rFonts w:asciiTheme="minorBidi" w:hAnsiTheme="minorBidi"/>
          <w:sz w:val="24"/>
          <w:szCs w:val="24"/>
          <w:lang w:val="en-US"/>
        </w:rPr>
        <w:t>Falcone</w:t>
      </w:r>
      <w:proofErr w:type="spellEnd"/>
      <w:r w:rsidRPr="0088773D">
        <w:rPr>
          <w:rFonts w:asciiTheme="minorBidi" w:hAnsiTheme="minorBidi"/>
          <w:sz w:val="24"/>
          <w:szCs w:val="24"/>
          <w:lang w:val="en-US"/>
        </w:rPr>
        <w:t xml:space="preserve">, M.D., Hall, R.I., Edwards, T.W.D., 2005. </w:t>
      </w:r>
      <w:proofErr w:type="gramStart"/>
      <w:r w:rsidRPr="0088773D">
        <w:rPr>
          <w:rFonts w:asciiTheme="minorBidi" w:hAnsiTheme="minorBidi"/>
          <w:sz w:val="24"/>
          <w:szCs w:val="24"/>
          <w:lang w:val="en-US"/>
        </w:rPr>
        <w:t>Impacts of climate and river flooding on the hydro-ecology of a floodplain basin, Peace-Athabasca Delta, Canada since A.D. 1700.</w:t>
      </w:r>
      <w:proofErr w:type="gramEnd"/>
      <w:r w:rsidRPr="0088773D">
        <w:rPr>
          <w:rFonts w:asciiTheme="minorBidi" w:hAnsiTheme="minorBidi"/>
          <w:sz w:val="24"/>
          <w:szCs w:val="24"/>
          <w:lang w:val="en-US"/>
        </w:rPr>
        <w:t xml:space="preserve"> </w:t>
      </w:r>
      <w:proofErr w:type="spellStart"/>
      <w:r w:rsidRPr="0088773D">
        <w:rPr>
          <w:rFonts w:asciiTheme="minorBidi" w:hAnsiTheme="minorBidi"/>
          <w:sz w:val="24"/>
          <w:szCs w:val="24"/>
        </w:rPr>
        <w:t>Quaternary</w:t>
      </w:r>
      <w:proofErr w:type="spellEnd"/>
      <w:r w:rsidRPr="0088773D">
        <w:rPr>
          <w:rFonts w:asciiTheme="minorBidi" w:hAnsiTheme="minorBidi"/>
          <w:sz w:val="24"/>
          <w:szCs w:val="24"/>
        </w:rPr>
        <w:t xml:space="preserve"> International 64, 147-162.</w:t>
      </w:r>
    </w:p>
    <w:p w:rsidR="00121470" w:rsidRPr="0088773D" w:rsidRDefault="00121470">
      <w:pPr>
        <w:rPr>
          <w:rFonts w:asciiTheme="minorBidi" w:hAnsiTheme="minorBidi"/>
          <w:sz w:val="24"/>
          <w:szCs w:val="24"/>
          <w:lang w:val="en-US"/>
        </w:rPr>
      </w:pPr>
    </w:p>
    <w:sectPr w:rsidR="00121470" w:rsidRPr="0088773D" w:rsidSect="00C430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101CFo00">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dv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4FD"/>
    <w:multiLevelType w:val="multilevel"/>
    <w:tmpl w:val="0270E93C"/>
    <w:lvl w:ilvl="0">
      <w:start w:val="1"/>
      <w:numFmt w:val="decimal"/>
      <w:pStyle w:val="Titre1"/>
      <w:lvlText w:val="%1."/>
      <w:lvlJc w:val="left"/>
      <w:pPr>
        <w:ind w:left="1440" w:hanging="360"/>
      </w:pPr>
    </w:lvl>
    <w:lvl w:ilvl="1">
      <w:start w:val="1"/>
      <w:numFmt w:val="decimal"/>
      <w:pStyle w:val="Titre2"/>
      <w:isLgl/>
      <w:lvlText w:val="%1.%2."/>
      <w:lvlJc w:val="left"/>
      <w:pPr>
        <w:ind w:left="1800" w:hanging="720"/>
      </w:pPr>
      <w:rPr>
        <w:rFonts w:hint="default"/>
      </w:rPr>
    </w:lvl>
    <w:lvl w:ilvl="2">
      <w:start w:val="1"/>
      <w:numFmt w:val="decimal"/>
      <w:pStyle w:val="Titre3"/>
      <w:isLgl/>
      <w:lvlText w:val="%1.%2.%3."/>
      <w:lvlJc w:val="left"/>
      <w:pPr>
        <w:ind w:left="1800" w:hanging="720"/>
      </w:pPr>
      <w:rPr>
        <w:rFonts w:hint="default"/>
        <w:strike w:val="0"/>
        <w:color w:val="auto"/>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14840"/>
    <w:rsid w:val="000147A1"/>
    <w:rsid w:val="00121470"/>
    <w:rsid w:val="001F2465"/>
    <w:rsid w:val="00226D18"/>
    <w:rsid w:val="002E61CB"/>
    <w:rsid w:val="00314840"/>
    <w:rsid w:val="003D02AC"/>
    <w:rsid w:val="005372C8"/>
    <w:rsid w:val="00622333"/>
    <w:rsid w:val="006B35E6"/>
    <w:rsid w:val="0076328C"/>
    <w:rsid w:val="0088773D"/>
    <w:rsid w:val="008C20B1"/>
    <w:rsid w:val="00A5095B"/>
    <w:rsid w:val="00C4304A"/>
    <w:rsid w:val="00D708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4A"/>
  </w:style>
  <w:style w:type="paragraph" w:styleId="Titre1">
    <w:name w:val="heading 1"/>
    <w:aliases w:val="1. titre1"/>
    <w:basedOn w:val="Normal"/>
    <w:next w:val="Normal"/>
    <w:link w:val="Titre1Car"/>
    <w:autoRedefine/>
    <w:uiPriority w:val="9"/>
    <w:qFormat/>
    <w:rsid w:val="00314840"/>
    <w:pPr>
      <w:keepNext/>
      <w:keepLines/>
      <w:numPr>
        <w:numId w:val="1"/>
      </w:numPr>
      <w:tabs>
        <w:tab w:val="left" w:pos="426"/>
      </w:tabs>
      <w:spacing w:before="240" w:after="240" w:line="360" w:lineRule="auto"/>
      <w:ind w:left="0" w:firstLine="0"/>
      <w:outlineLvl w:val="0"/>
    </w:pPr>
    <w:rPr>
      <w:rFonts w:asciiTheme="minorBidi" w:eastAsiaTheme="majorEastAsia" w:hAnsiTheme="minorBidi"/>
      <w:b/>
      <w:bCs/>
      <w:sz w:val="24"/>
      <w:szCs w:val="24"/>
      <w:shd w:val="clear" w:color="auto" w:fill="FFFFFF"/>
      <w:lang w:val="en-US" w:eastAsia="pl-PL"/>
    </w:rPr>
  </w:style>
  <w:style w:type="paragraph" w:styleId="Titre2">
    <w:name w:val="heading 2"/>
    <w:basedOn w:val="Normal"/>
    <w:next w:val="Normal"/>
    <w:link w:val="Titre2Car"/>
    <w:autoRedefine/>
    <w:uiPriority w:val="9"/>
    <w:unhideWhenUsed/>
    <w:qFormat/>
    <w:rsid w:val="00314840"/>
    <w:pPr>
      <w:keepNext/>
      <w:keepLines/>
      <w:numPr>
        <w:ilvl w:val="1"/>
        <w:numId w:val="1"/>
      </w:numPr>
      <w:tabs>
        <w:tab w:val="left" w:pos="567"/>
      </w:tabs>
      <w:spacing w:before="240" w:after="120" w:line="360" w:lineRule="auto"/>
      <w:ind w:left="0" w:firstLine="0"/>
      <w:jc w:val="both"/>
      <w:outlineLvl w:val="1"/>
    </w:pPr>
    <w:rPr>
      <w:rFonts w:asciiTheme="minorBidi" w:eastAsiaTheme="majorEastAsia" w:hAnsiTheme="minorBidi"/>
      <w:b/>
      <w:i/>
      <w:sz w:val="24"/>
      <w:szCs w:val="24"/>
      <w:shd w:val="clear" w:color="auto" w:fill="FFFFFF"/>
      <w:lang w:val="en-US" w:eastAsia="pl-PL"/>
    </w:rPr>
  </w:style>
  <w:style w:type="paragraph" w:styleId="Titre3">
    <w:name w:val="heading 3"/>
    <w:basedOn w:val="Normal"/>
    <w:next w:val="Normal"/>
    <w:link w:val="Titre3Car"/>
    <w:autoRedefine/>
    <w:uiPriority w:val="9"/>
    <w:unhideWhenUsed/>
    <w:qFormat/>
    <w:rsid w:val="00314840"/>
    <w:pPr>
      <w:keepNext/>
      <w:keepLines/>
      <w:numPr>
        <w:ilvl w:val="2"/>
        <w:numId w:val="1"/>
      </w:numPr>
      <w:spacing w:before="240" w:after="120" w:line="360" w:lineRule="auto"/>
      <w:ind w:left="0" w:firstLine="0"/>
      <w:jc w:val="both"/>
      <w:outlineLvl w:val="2"/>
    </w:pPr>
    <w:rPr>
      <w:rFonts w:ascii="Arial" w:eastAsiaTheme="majorEastAsia" w:hAnsi="Arial" w:cstheme="majorBidi"/>
      <w:bCs/>
      <w:i/>
      <w:sz w:val="24"/>
      <w:szCs w:val="20"/>
      <w:lang w:val="en-US" w:eastAsia="pl-P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titre1 Car"/>
    <w:basedOn w:val="Policepardfaut"/>
    <w:link w:val="Titre1"/>
    <w:uiPriority w:val="9"/>
    <w:rsid w:val="00314840"/>
    <w:rPr>
      <w:rFonts w:asciiTheme="minorBidi" w:eastAsiaTheme="majorEastAsia" w:hAnsiTheme="minorBidi"/>
      <w:b/>
      <w:bCs/>
      <w:sz w:val="24"/>
      <w:szCs w:val="24"/>
      <w:lang w:val="en-US" w:eastAsia="pl-PL"/>
    </w:rPr>
  </w:style>
  <w:style w:type="character" w:customStyle="1" w:styleId="Titre2Car">
    <w:name w:val="Titre 2 Car"/>
    <w:basedOn w:val="Policepardfaut"/>
    <w:link w:val="Titre2"/>
    <w:uiPriority w:val="9"/>
    <w:rsid w:val="00314840"/>
    <w:rPr>
      <w:rFonts w:asciiTheme="minorBidi" w:eastAsiaTheme="majorEastAsia" w:hAnsiTheme="minorBidi"/>
      <w:b/>
      <w:i/>
      <w:sz w:val="24"/>
      <w:szCs w:val="24"/>
      <w:lang w:val="en-US" w:eastAsia="pl-PL"/>
    </w:rPr>
  </w:style>
  <w:style w:type="character" w:customStyle="1" w:styleId="Titre3Car">
    <w:name w:val="Titre 3 Car"/>
    <w:basedOn w:val="Policepardfaut"/>
    <w:link w:val="Titre3"/>
    <w:uiPriority w:val="9"/>
    <w:rsid w:val="00314840"/>
    <w:rPr>
      <w:rFonts w:ascii="Arial" w:eastAsiaTheme="majorEastAsia" w:hAnsi="Arial" w:cstheme="majorBidi"/>
      <w:bCs/>
      <w:i/>
      <w:sz w:val="24"/>
      <w:szCs w:val="20"/>
      <w:lang w:val="en-US" w:eastAsia="pl-PL"/>
    </w:rPr>
  </w:style>
  <w:style w:type="paragraph" w:styleId="Paragraphedeliste">
    <w:name w:val="List Paragraph"/>
    <w:basedOn w:val="Normal"/>
    <w:uiPriority w:val="34"/>
    <w:qFormat/>
    <w:rsid w:val="00314840"/>
    <w:pPr>
      <w:ind w:left="720"/>
      <w:contextualSpacing/>
    </w:pPr>
    <w:rPr>
      <w:rFonts w:eastAsiaTheme="minorEastAsia"/>
      <w:lang w:val="pl-PL" w:eastAsia="pl-PL"/>
    </w:rPr>
  </w:style>
  <w:style w:type="paragraph" w:styleId="Textedebulles">
    <w:name w:val="Balloon Text"/>
    <w:basedOn w:val="Normal"/>
    <w:link w:val="TextedebullesCar"/>
    <w:uiPriority w:val="99"/>
    <w:semiHidden/>
    <w:unhideWhenUsed/>
    <w:rsid w:val="003148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4840"/>
    <w:rPr>
      <w:rFonts w:ascii="Tahoma" w:hAnsi="Tahoma" w:cs="Tahoma"/>
      <w:sz w:val="16"/>
      <w:szCs w:val="16"/>
    </w:rPr>
  </w:style>
  <w:style w:type="table" w:styleId="Grilledutableau">
    <w:name w:val="Table Grid"/>
    <w:basedOn w:val="TableauNormal"/>
    <w:uiPriority w:val="59"/>
    <w:rsid w:val="002E61CB"/>
    <w:pPr>
      <w:spacing w:after="0" w:line="240" w:lineRule="auto"/>
    </w:pPr>
    <w:rPr>
      <w:rFonts w:eastAsiaTheme="minorEastAsia"/>
      <w:lang w:val="pl-PL"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1337</Words>
  <Characters>7354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8</cp:revision>
  <dcterms:created xsi:type="dcterms:W3CDTF">2019-07-25T09:36:00Z</dcterms:created>
  <dcterms:modified xsi:type="dcterms:W3CDTF">2019-09-27T17:45:00Z</dcterms:modified>
</cp:coreProperties>
</file>